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DB" w:rsidRDefault="00971CDB" w:rsidP="00971CD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DIRECTORATE OF DISTANCE EDUCATION</w:t>
      </w:r>
    </w:p>
    <w:p w:rsidR="00971CDB" w:rsidRDefault="00971CDB" w:rsidP="00971CD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INTEGRAL UNIVERSITY, LUCKNOW</w:t>
      </w:r>
    </w:p>
    <w:p w:rsidR="00971CDB" w:rsidRDefault="00971CDB" w:rsidP="00971CDB">
      <w:pPr>
        <w:spacing w:after="0" w:line="240" w:lineRule="auto"/>
        <w:jc w:val="center"/>
        <w:rPr>
          <w:rFonts w:ascii="Cambria" w:hAnsi="Cambria"/>
          <w:b/>
          <w:sz w:val="28"/>
          <w:szCs w:val="24"/>
          <w:u w:val="single"/>
        </w:rPr>
      </w:pPr>
      <w:r>
        <w:rPr>
          <w:rFonts w:ascii="Cambria" w:hAnsi="Cambria"/>
          <w:b/>
          <w:sz w:val="28"/>
          <w:szCs w:val="24"/>
          <w:u w:val="single"/>
        </w:rPr>
        <w:t>Subject Name: ORGANIZATIONAL BEHAVIOUR</w:t>
      </w:r>
    </w:p>
    <w:p w:rsidR="00971CDB" w:rsidRDefault="00971CDB" w:rsidP="00971CDB">
      <w:pPr>
        <w:tabs>
          <w:tab w:val="left" w:pos="5220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971CDB" w:rsidRDefault="00971CDB" w:rsidP="00971CDB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Subject Code: M.COM- 101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Paper Code: OB/M</w:t>
      </w:r>
    </w:p>
    <w:p w:rsidR="00971CDB" w:rsidRDefault="00971CDB" w:rsidP="00971CD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(W.e.f. JULY 2018 Session)</w:t>
      </w:r>
    </w:p>
    <w:tbl>
      <w:tblPr>
        <w:tblW w:w="1056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/>
      </w:tblPr>
      <w:tblGrid>
        <w:gridCol w:w="1036"/>
        <w:gridCol w:w="1217"/>
        <w:gridCol w:w="8314"/>
      </w:tblGrid>
      <w:tr w:rsidR="00464F3E" w:rsidTr="00BB67CC">
        <w:trPr>
          <w:trHeight w:val="492"/>
          <w:jc w:val="center"/>
        </w:trPr>
        <w:tc>
          <w:tcPr>
            <w:tcW w:w="10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  <w:hideMark/>
          </w:tcPr>
          <w:p w:rsidR="00464F3E" w:rsidRPr="00464F3E" w:rsidRDefault="00464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04"/>
                <w:szCs w:val="104"/>
              </w:rPr>
            </w:pPr>
            <w:r w:rsidRPr="00464F3E">
              <w:rPr>
                <w:rFonts w:ascii="Times New Roman" w:hAnsi="Times New Roman" w:cs="Times New Roman"/>
                <w:b/>
                <w:sz w:val="104"/>
                <w:szCs w:val="104"/>
              </w:rPr>
              <w:t>C</w:t>
            </w:r>
          </w:p>
          <w:p w:rsidR="00464F3E" w:rsidRPr="00464F3E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4"/>
                <w:szCs w:val="104"/>
              </w:rPr>
            </w:pPr>
            <w:r w:rsidRPr="00464F3E">
              <w:rPr>
                <w:rFonts w:ascii="Times New Roman" w:hAnsi="Times New Roman" w:cs="Times New Roman"/>
                <w:b/>
                <w:sz w:val="104"/>
                <w:szCs w:val="104"/>
              </w:rPr>
              <w:t>O</w:t>
            </w:r>
          </w:p>
          <w:p w:rsidR="00464F3E" w:rsidRPr="00464F3E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4"/>
                <w:szCs w:val="104"/>
              </w:rPr>
            </w:pPr>
            <w:r w:rsidRPr="00464F3E">
              <w:rPr>
                <w:rFonts w:ascii="Times New Roman" w:hAnsi="Times New Roman" w:cs="Times New Roman"/>
                <w:b/>
                <w:sz w:val="104"/>
                <w:szCs w:val="104"/>
              </w:rPr>
              <w:t>N</w:t>
            </w:r>
          </w:p>
          <w:p w:rsidR="00464F3E" w:rsidRPr="00464F3E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4"/>
                <w:szCs w:val="104"/>
              </w:rPr>
            </w:pPr>
            <w:r w:rsidRPr="00464F3E">
              <w:rPr>
                <w:rFonts w:ascii="Times New Roman" w:hAnsi="Times New Roman" w:cs="Times New Roman"/>
                <w:b/>
                <w:sz w:val="104"/>
                <w:szCs w:val="104"/>
              </w:rPr>
              <w:t>T</w:t>
            </w:r>
          </w:p>
          <w:p w:rsidR="00464F3E" w:rsidRPr="00464F3E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4"/>
                <w:szCs w:val="104"/>
              </w:rPr>
            </w:pPr>
            <w:r w:rsidRPr="00464F3E">
              <w:rPr>
                <w:rFonts w:ascii="Times New Roman" w:hAnsi="Times New Roman" w:cs="Times New Roman"/>
                <w:b/>
                <w:sz w:val="104"/>
                <w:szCs w:val="104"/>
              </w:rPr>
              <w:t>E</w:t>
            </w:r>
          </w:p>
          <w:p w:rsidR="00464F3E" w:rsidRPr="00464F3E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4"/>
                <w:szCs w:val="104"/>
              </w:rPr>
            </w:pPr>
            <w:r w:rsidRPr="00464F3E">
              <w:rPr>
                <w:rFonts w:ascii="Times New Roman" w:hAnsi="Times New Roman" w:cs="Times New Roman"/>
                <w:b/>
                <w:sz w:val="104"/>
                <w:szCs w:val="104"/>
              </w:rPr>
              <w:t>N</w:t>
            </w:r>
          </w:p>
          <w:p w:rsidR="00464F3E" w:rsidRPr="00464F3E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4"/>
                <w:szCs w:val="104"/>
              </w:rPr>
            </w:pPr>
            <w:r w:rsidRPr="00464F3E">
              <w:rPr>
                <w:rFonts w:ascii="Times New Roman" w:hAnsi="Times New Roman" w:cs="Times New Roman"/>
                <w:b/>
                <w:sz w:val="104"/>
                <w:szCs w:val="104"/>
              </w:rPr>
              <w:t>T</w:t>
            </w:r>
          </w:p>
          <w:p w:rsidR="00464F3E" w:rsidRPr="00464F3E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4"/>
                <w:szCs w:val="104"/>
              </w:rPr>
            </w:pPr>
            <w:r w:rsidRPr="00464F3E">
              <w:rPr>
                <w:rFonts w:ascii="Times New Roman" w:hAnsi="Times New Roman" w:cs="Times New Roman"/>
                <w:b/>
                <w:sz w:val="104"/>
                <w:szCs w:val="104"/>
              </w:rPr>
              <w:t>S</w:t>
            </w: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Chapter Name</w:t>
            </w:r>
          </w:p>
        </w:tc>
      </w:tr>
      <w:tr w:rsidR="00464F3E" w:rsidTr="00BB67CC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 - 1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STUDY OF ORGANIZATIONAL BEHAVIOUR</w:t>
            </w:r>
          </w:p>
        </w:tc>
      </w:tr>
      <w:tr w:rsidR="00464F3E" w:rsidTr="00BB67CC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– 2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EVOLUTION OF MANAGEMENT THOUGHT</w:t>
            </w:r>
          </w:p>
        </w:tc>
      </w:tr>
      <w:tr w:rsidR="00464F3E" w:rsidTr="00BB67CC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– 3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INDIVIDUAL DIMENTIONS OF ORGANIZATIONAL BEHAVIOUR</w:t>
            </w:r>
          </w:p>
        </w:tc>
      </w:tr>
      <w:tr w:rsidR="00464F3E" w:rsidTr="00BB67CC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– 4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PERSONALITY</w:t>
            </w:r>
          </w:p>
        </w:tc>
      </w:tr>
      <w:tr w:rsidR="00464F3E" w:rsidTr="00BB67CC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– 5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LEARNING</w:t>
            </w:r>
          </w:p>
        </w:tc>
      </w:tr>
      <w:tr w:rsidR="00464F3E" w:rsidTr="00BB67CC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– 6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VALUE ATTITUDE &amp; JOB SATISFACTION</w:t>
            </w:r>
          </w:p>
        </w:tc>
      </w:tr>
      <w:tr w:rsidR="00464F3E" w:rsidTr="00BB67CC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– 7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MOTIVATION</w:t>
            </w:r>
          </w:p>
        </w:tc>
      </w:tr>
      <w:tr w:rsidR="00464F3E" w:rsidTr="00BB67CC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– 8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PERCEPTION &amp; INDIVIDUAL DECISION MAKING</w:t>
            </w:r>
          </w:p>
        </w:tc>
      </w:tr>
      <w:tr w:rsidR="00464F3E" w:rsidTr="00BB67CC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– 9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INTERPERSONAL BEHAVIOUR (TRANSACTIONAL ANALYSIS)</w:t>
            </w:r>
          </w:p>
        </w:tc>
      </w:tr>
      <w:tr w:rsidR="00464F3E" w:rsidTr="00BB67CC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– 10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FOUNDATION OF GROUP BEHAVIOUR</w:t>
            </w:r>
          </w:p>
        </w:tc>
      </w:tr>
      <w:tr w:rsidR="00464F3E" w:rsidTr="00BB67CC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– 11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CONFLICT MANAGEMENT</w:t>
            </w:r>
          </w:p>
        </w:tc>
      </w:tr>
      <w:tr w:rsidR="00464F3E" w:rsidTr="00BB67CC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– 12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STRESS MANAGEMENT</w:t>
            </w:r>
          </w:p>
        </w:tc>
      </w:tr>
      <w:tr w:rsidR="00464F3E" w:rsidTr="00BB67CC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– 13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THE DYNAMICS OF COMMUNICATION</w:t>
            </w:r>
          </w:p>
        </w:tc>
      </w:tr>
      <w:tr w:rsidR="00464F3E" w:rsidTr="00BB67CC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– 14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POWER &amp; PLASTICS</w:t>
            </w:r>
          </w:p>
        </w:tc>
      </w:tr>
      <w:tr w:rsidR="00464F3E" w:rsidTr="00BB67CC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– 15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LEADERSHIP</w:t>
            </w:r>
          </w:p>
        </w:tc>
      </w:tr>
      <w:tr w:rsidR="00464F3E" w:rsidTr="00BB67CC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– 16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64F3E" w:rsidRPr="002D66A3" w:rsidRDefault="00464F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ORGANIZATIONAL STRUCTURE</w:t>
            </w:r>
          </w:p>
        </w:tc>
      </w:tr>
      <w:tr w:rsidR="007F55ED" w:rsidTr="007F55ED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F55ED" w:rsidRDefault="007F55ED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F55ED" w:rsidRPr="002D66A3" w:rsidRDefault="007F55ED" w:rsidP="007F5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– 17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F55ED" w:rsidRPr="002D66A3" w:rsidRDefault="007F5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JOB DESIGN</w:t>
            </w:r>
          </w:p>
        </w:tc>
      </w:tr>
      <w:tr w:rsidR="007F55ED" w:rsidTr="007F55ED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F55ED" w:rsidRDefault="007F55ED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F55ED" w:rsidRPr="002D66A3" w:rsidRDefault="007F55ED" w:rsidP="007F5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– 18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F55ED" w:rsidRPr="002D66A3" w:rsidRDefault="007F5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MANAGEMENT OF CHANGE</w:t>
            </w:r>
          </w:p>
        </w:tc>
      </w:tr>
      <w:tr w:rsidR="007F55ED" w:rsidTr="007F55ED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F55ED" w:rsidRDefault="007F55ED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F55ED" w:rsidRPr="002D66A3" w:rsidRDefault="007F55ED" w:rsidP="007F5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– 19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F55ED" w:rsidRPr="002D66A3" w:rsidRDefault="007F5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ORGANIZATIONAL DEVELOPMENT</w:t>
            </w:r>
          </w:p>
        </w:tc>
      </w:tr>
      <w:tr w:rsidR="007F55ED" w:rsidTr="007F55ED">
        <w:trPr>
          <w:trHeight w:val="452"/>
          <w:jc w:val="center"/>
        </w:trPr>
        <w:tc>
          <w:tcPr>
            <w:tcW w:w="103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F55ED" w:rsidRDefault="007F55ED">
            <w:pPr>
              <w:spacing w:after="0" w:line="240" w:lineRule="auto"/>
              <w:rPr>
                <w:rFonts w:ascii="Times New Roman" w:hAnsi="Times New Roman" w:cs="Times New Roman"/>
                <w:b/>
                <w:sz w:val="68"/>
                <w:szCs w:val="6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F55ED" w:rsidRPr="002D66A3" w:rsidRDefault="007F55ED" w:rsidP="007F5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Unit – 20</w:t>
            </w:r>
          </w:p>
        </w:tc>
        <w:tc>
          <w:tcPr>
            <w:tcW w:w="8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F55ED" w:rsidRPr="002D66A3" w:rsidRDefault="007F55ED" w:rsidP="00B73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A3">
              <w:rPr>
                <w:rFonts w:ascii="Times New Roman" w:hAnsi="Times New Roman" w:cs="Times New Roman"/>
                <w:b/>
                <w:sz w:val="24"/>
                <w:szCs w:val="24"/>
              </w:rPr>
              <w:t>ORGANIZATIIONAL CULTURE &amp; CLIMATE</w:t>
            </w:r>
          </w:p>
        </w:tc>
      </w:tr>
    </w:tbl>
    <w:p w:rsidR="00971CDB" w:rsidRDefault="00971CDB" w:rsidP="00971CDB">
      <w:pPr>
        <w:spacing w:after="0" w:line="360" w:lineRule="auto"/>
        <w:jc w:val="both"/>
        <w:rPr>
          <w:rFonts w:ascii="Bookman Old Style" w:hAnsi="Bookman Old Style" w:cs="Mangal"/>
          <w:b/>
          <w:bCs/>
          <w:szCs w:val="20"/>
        </w:rPr>
      </w:pPr>
    </w:p>
    <w:p w:rsidR="00971CDB" w:rsidRDefault="00971CDB" w:rsidP="00971CDB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971CDB" w:rsidRDefault="00971CDB" w:rsidP="00971CD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mbria"/>
          <w:b/>
          <w:sz w:val="30"/>
          <w:szCs w:val="30"/>
        </w:rPr>
      </w:pPr>
    </w:p>
    <w:p w:rsidR="00971CDB" w:rsidRDefault="00971CDB" w:rsidP="00971CDB">
      <w:pPr>
        <w:rPr>
          <w:rFonts w:ascii="Bookman Old Style" w:hAnsi="Bookman Old Style" w:cstheme="majorHAnsi"/>
          <w:b/>
          <w:sz w:val="30"/>
          <w:szCs w:val="30"/>
        </w:rPr>
      </w:pPr>
      <w:r>
        <w:rPr>
          <w:rFonts w:ascii="Bookman Old Style" w:hAnsi="Bookman Old Style" w:cs="Cambria"/>
          <w:b/>
          <w:sz w:val="30"/>
          <w:szCs w:val="30"/>
        </w:rPr>
        <w:br w:type="page"/>
      </w:r>
    </w:p>
    <w:p w:rsidR="00ED45B1" w:rsidRPr="00B65BFB" w:rsidRDefault="00ED45B1" w:rsidP="00F30F8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theme="majorHAnsi"/>
          <w:b/>
          <w:sz w:val="24"/>
          <w:szCs w:val="24"/>
          <w:u w:val="single"/>
        </w:rPr>
      </w:pPr>
      <w:r w:rsidRPr="00B65BFB">
        <w:rPr>
          <w:rFonts w:ascii="Bookman Old Style" w:hAnsi="Bookman Old Style" w:cstheme="majorHAnsi"/>
          <w:b/>
          <w:sz w:val="24"/>
          <w:szCs w:val="24"/>
          <w:u w:val="single"/>
        </w:rPr>
        <w:lastRenderedPageBreak/>
        <w:t>ORGANIZATIONAL BEHAVIOUR</w:t>
      </w:r>
    </w:p>
    <w:p w:rsidR="0020156F" w:rsidRPr="00B65BFB" w:rsidRDefault="00E95542" w:rsidP="0034118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ajorHAnsi"/>
          <w:sz w:val="24"/>
          <w:szCs w:val="24"/>
        </w:rPr>
      </w:pPr>
      <w:r>
        <w:rPr>
          <w:rFonts w:ascii="Bookman Old Style" w:hAnsi="Bookman Old Style" w:cstheme="majorHAnsi"/>
          <w:b/>
          <w:sz w:val="24"/>
          <w:szCs w:val="24"/>
        </w:rPr>
        <w:t>UNIT –</w:t>
      </w:r>
      <w:r w:rsidR="00B65BFB" w:rsidRPr="00B65BFB">
        <w:rPr>
          <w:rFonts w:ascii="Bookman Old Style" w:hAnsi="Bookman Old Style" w:cstheme="majorHAnsi"/>
          <w:b/>
          <w:sz w:val="24"/>
          <w:szCs w:val="24"/>
        </w:rPr>
        <w:t xml:space="preserve">1 </w:t>
      </w:r>
      <w:r w:rsidR="003B4188">
        <w:rPr>
          <w:rFonts w:ascii="Bookman Old Style" w:hAnsi="Bookman Old Style" w:cstheme="majorHAnsi"/>
          <w:b/>
          <w:sz w:val="24"/>
          <w:szCs w:val="24"/>
        </w:rPr>
        <w:t>STUDY OF ORGANIZATIONAL BEHAVIOUR</w:t>
      </w:r>
      <w:r w:rsidR="00B65BFB" w:rsidRPr="00B65BFB">
        <w:rPr>
          <w:rFonts w:ascii="Bookman Old Style" w:hAnsi="Bookman Old Style" w:cstheme="majorHAnsi"/>
          <w:b/>
          <w:sz w:val="24"/>
          <w:szCs w:val="24"/>
        </w:rPr>
        <w:tab/>
      </w:r>
    </w:p>
    <w:p w:rsidR="003B4188" w:rsidRPr="00C9459E" w:rsidRDefault="003B4188" w:rsidP="003411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>Introductions</w:t>
      </w:r>
    </w:p>
    <w:p w:rsidR="003B4188" w:rsidRPr="00C9459E" w:rsidRDefault="003B4188" w:rsidP="003411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Definitions </w:t>
      </w:r>
    </w:p>
    <w:p w:rsidR="003B4188" w:rsidRPr="00C9459E" w:rsidRDefault="003B4188" w:rsidP="003411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Contributing Fields </w:t>
      </w:r>
      <w:r w:rsidR="001760B0" w:rsidRPr="00C9459E">
        <w:rPr>
          <w:rFonts w:ascii="Bookman Old Style" w:hAnsi="Bookman Old Style" w:cs="Times New Roman"/>
          <w:color w:val="231F20"/>
          <w:szCs w:val="19"/>
        </w:rPr>
        <w:t>t</w:t>
      </w:r>
      <w:r w:rsidRPr="00C9459E">
        <w:rPr>
          <w:rFonts w:ascii="Bookman Old Style" w:hAnsi="Bookman Old Style" w:cs="Times New Roman"/>
          <w:color w:val="231F20"/>
          <w:szCs w:val="19"/>
        </w:rPr>
        <w:t xml:space="preserve">o Organizational Behaviour </w:t>
      </w:r>
    </w:p>
    <w:p w:rsidR="003B4188" w:rsidRPr="00C9459E" w:rsidRDefault="003B4188" w:rsidP="003411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>Behaviour Model For Organizational Efficiency</w:t>
      </w:r>
    </w:p>
    <w:p w:rsidR="003B4188" w:rsidRPr="00C9459E" w:rsidRDefault="003B4188" w:rsidP="003411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External Environment </w:t>
      </w:r>
    </w:p>
    <w:p w:rsidR="0020156F" w:rsidRPr="00B65BFB" w:rsidRDefault="00B65BFB" w:rsidP="0034118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ajorHAnsi"/>
          <w:b/>
          <w:sz w:val="24"/>
          <w:szCs w:val="24"/>
        </w:rPr>
      </w:pPr>
      <w:r w:rsidRPr="00B65BFB">
        <w:rPr>
          <w:rFonts w:ascii="Bookman Old Style" w:hAnsi="Bookman Old Style" w:cstheme="majorHAnsi"/>
          <w:b/>
          <w:sz w:val="24"/>
          <w:szCs w:val="24"/>
        </w:rPr>
        <w:t xml:space="preserve">UNIT –2 </w:t>
      </w:r>
      <w:r w:rsidR="003B4188">
        <w:rPr>
          <w:rFonts w:ascii="Bookman Old Style" w:hAnsi="Bookman Old Style" w:cstheme="majorHAnsi"/>
          <w:b/>
          <w:sz w:val="24"/>
          <w:szCs w:val="24"/>
        </w:rPr>
        <w:t>EVOLUTION OF MANAGEMENT THOUGHT</w:t>
      </w:r>
    </w:p>
    <w:p w:rsidR="003B4188" w:rsidRPr="00C9459E" w:rsidRDefault="003B4188" w:rsidP="003411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>Introduction</w:t>
      </w:r>
    </w:p>
    <w:p w:rsidR="003B4188" w:rsidRPr="00C9459E" w:rsidRDefault="003B4188" w:rsidP="003411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 xml:space="preserve">Classical Theories of Management Bureaucracy </w:t>
      </w:r>
    </w:p>
    <w:p w:rsidR="003B4188" w:rsidRPr="00C9459E" w:rsidRDefault="003B4188" w:rsidP="0034118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C9459E">
        <w:rPr>
          <w:rFonts w:ascii="Bookman Old Style" w:hAnsi="Bookman Old Style" w:cs="Times New Roman"/>
          <w:color w:val="231F20"/>
        </w:rPr>
        <w:t xml:space="preserve">Scientific Management - Taylor </w:t>
      </w:r>
    </w:p>
    <w:p w:rsidR="003B4188" w:rsidRPr="00C9459E" w:rsidRDefault="003B4188" w:rsidP="003411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 xml:space="preserve">Principles of Scientific Management </w:t>
      </w:r>
    </w:p>
    <w:p w:rsidR="003B4188" w:rsidRPr="00C9459E" w:rsidRDefault="003B4188" w:rsidP="003411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 xml:space="preserve">Analysis </w:t>
      </w:r>
    </w:p>
    <w:p w:rsidR="003B4188" w:rsidRPr="00C9459E" w:rsidRDefault="003B4188" w:rsidP="003411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 xml:space="preserve">Process Management Theory – Fayol </w:t>
      </w:r>
    </w:p>
    <w:p w:rsidR="003B4188" w:rsidRPr="00C9459E" w:rsidRDefault="003B4188" w:rsidP="003411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 xml:space="preserve">Neo-Classical Theories </w:t>
      </w:r>
    </w:p>
    <w:p w:rsidR="003B4188" w:rsidRPr="00C9459E" w:rsidRDefault="003B4188" w:rsidP="003411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 xml:space="preserve">Modern Management Theories </w:t>
      </w:r>
    </w:p>
    <w:p w:rsidR="003B4188" w:rsidRPr="00C9459E" w:rsidRDefault="003B4188" w:rsidP="003411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 xml:space="preserve">Total Quality In Human Resources Management </w:t>
      </w:r>
    </w:p>
    <w:p w:rsidR="003B4188" w:rsidRPr="00C9459E" w:rsidRDefault="003B4188" w:rsidP="003411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 xml:space="preserve">Leadership </w:t>
      </w:r>
    </w:p>
    <w:p w:rsidR="003B4188" w:rsidRPr="00C9459E" w:rsidRDefault="003B4188" w:rsidP="00341184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</w:rPr>
      </w:pPr>
      <w:r w:rsidRPr="00C9459E">
        <w:rPr>
          <w:rFonts w:ascii="Bookman Old Style" w:hAnsi="Bookman Old Style" w:cs="Times New Roman"/>
          <w:color w:val="231F20"/>
        </w:rPr>
        <w:t xml:space="preserve">Appraisal And Recognition </w:t>
      </w:r>
    </w:p>
    <w:p w:rsidR="0020156F" w:rsidRPr="00B65BFB" w:rsidRDefault="00B65BFB" w:rsidP="0034118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ajorHAnsi"/>
          <w:b/>
          <w:sz w:val="24"/>
          <w:szCs w:val="24"/>
        </w:rPr>
      </w:pPr>
      <w:r w:rsidRPr="00B65BFB">
        <w:rPr>
          <w:rFonts w:ascii="Bookman Old Style" w:hAnsi="Bookman Old Style" w:cstheme="majorHAnsi"/>
          <w:b/>
          <w:sz w:val="24"/>
          <w:szCs w:val="24"/>
        </w:rPr>
        <w:t xml:space="preserve">UNIT -3 </w:t>
      </w:r>
      <w:r w:rsidR="003B4188">
        <w:rPr>
          <w:rFonts w:ascii="Bookman Old Style" w:hAnsi="Bookman Old Style" w:cstheme="majorHAnsi"/>
          <w:b/>
          <w:sz w:val="24"/>
          <w:szCs w:val="24"/>
        </w:rPr>
        <w:t>INDIVIDUAL DIMENTIONS OF ORGANIZATIONAL BEHAVIOUR</w:t>
      </w:r>
    </w:p>
    <w:p w:rsidR="003B4188" w:rsidRPr="00C9459E" w:rsidRDefault="003B4188" w:rsidP="003411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>Introductions</w:t>
      </w:r>
    </w:p>
    <w:p w:rsidR="003B4188" w:rsidRPr="00C9459E" w:rsidRDefault="003B4188" w:rsidP="003411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Biographical Characteristics </w:t>
      </w:r>
    </w:p>
    <w:p w:rsidR="003B4188" w:rsidRPr="00C9459E" w:rsidRDefault="003B4188" w:rsidP="003411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Emotional Intelligence At Work </w:t>
      </w:r>
      <w:r w:rsidRPr="00C9459E">
        <w:rPr>
          <w:rFonts w:ascii="Bookman Old Style" w:hAnsi="Bookman Old Style" w:cs="Times New Roman"/>
          <w:i/>
          <w:iCs/>
          <w:color w:val="231F20"/>
          <w:szCs w:val="19"/>
        </w:rPr>
        <w:t xml:space="preserve">Optimism </w:t>
      </w:r>
    </w:p>
    <w:p w:rsidR="003B4188" w:rsidRPr="00C9459E" w:rsidRDefault="003B4188" w:rsidP="003411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Learned Characteristics </w:t>
      </w:r>
    </w:p>
    <w:p w:rsidR="003B4188" w:rsidRPr="00C9459E" w:rsidRDefault="003B4188" w:rsidP="003411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>Developing An Or</w:t>
      </w:r>
      <w:r w:rsidR="00D07D28" w:rsidRPr="00C9459E">
        <w:rPr>
          <w:rFonts w:ascii="Bookman Old Style" w:hAnsi="Bookman Old Style" w:cs="Times New Roman"/>
          <w:color w:val="231F20"/>
        </w:rPr>
        <w:t>ganizational Behaviour Model (OB</w:t>
      </w:r>
      <w:r w:rsidRPr="00C9459E">
        <w:rPr>
          <w:rFonts w:ascii="Bookman Old Style" w:hAnsi="Bookman Old Style" w:cs="Times New Roman"/>
          <w:color w:val="231F20"/>
        </w:rPr>
        <w:t xml:space="preserve"> Model) </w:t>
      </w:r>
    </w:p>
    <w:p w:rsidR="003B4188" w:rsidRPr="00C9459E" w:rsidRDefault="003B4188" w:rsidP="003411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Independent Variables </w:t>
      </w:r>
    </w:p>
    <w:p w:rsidR="003B4188" w:rsidRPr="00C9459E" w:rsidRDefault="003B4188" w:rsidP="003411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Types of Models of Organizational Behaviour </w:t>
      </w:r>
    </w:p>
    <w:p w:rsidR="0020156F" w:rsidRPr="00B65BFB" w:rsidRDefault="00E95542" w:rsidP="0034118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ajorHAnsi"/>
          <w:b/>
          <w:sz w:val="24"/>
          <w:szCs w:val="24"/>
        </w:rPr>
      </w:pPr>
      <w:r>
        <w:rPr>
          <w:rFonts w:ascii="Bookman Old Style" w:hAnsi="Bookman Old Style" w:cstheme="majorHAnsi"/>
          <w:b/>
          <w:sz w:val="24"/>
          <w:szCs w:val="24"/>
        </w:rPr>
        <w:t>UNIT –</w:t>
      </w:r>
      <w:r w:rsidR="00B65BFB" w:rsidRPr="00B65BFB">
        <w:rPr>
          <w:rFonts w:ascii="Bookman Old Style" w:hAnsi="Bookman Old Style" w:cstheme="majorHAnsi"/>
          <w:b/>
          <w:sz w:val="24"/>
          <w:szCs w:val="24"/>
        </w:rPr>
        <w:t xml:space="preserve">4 </w:t>
      </w:r>
      <w:r w:rsidR="003B4188">
        <w:rPr>
          <w:rFonts w:ascii="Bookman Old Style" w:hAnsi="Bookman Old Style" w:cstheme="majorHAnsi"/>
          <w:b/>
          <w:sz w:val="24"/>
          <w:szCs w:val="24"/>
        </w:rPr>
        <w:t>PERSONALITY</w:t>
      </w:r>
    </w:p>
    <w:p w:rsidR="003B4188" w:rsidRPr="00C9459E" w:rsidRDefault="003B4188" w:rsidP="003411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>Introductions</w:t>
      </w:r>
    </w:p>
    <w:p w:rsidR="003B4188" w:rsidRPr="00C9459E" w:rsidRDefault="003B4188" w:rsidP="003411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Determinants of Personality </w:t>
      </w:r>
    </w:p>
    <w:p w:rsidR="003B4188" w:rsidRPr="00C9459E" w:rsidRDefault="003B4188" w:rsidP="003411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The Myers-Briggs Type Indicator (MBTI) </w:t>
      </w:r>
    </w:p>
    <w:p w:rsidR="003B4188" w:rsidRPr="00C9459E" w:rsidRDefault="003B4188" w:rsidP="003411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Personality Orientation </w:t>
      </w:r>
    </w:p>
    <w:p w:rsidR="003B4188" w:rsidRPr="00C9459E" w:rsidRDefault="003B4188" w:rsidP="003411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Types of Personality </w:t>
      </w:r>
    </w:p>
    <w:p w:rsidR="0020156F" w:rsidRPr="00B65BFB" w:rsidRDefault="00E95542" w:rsidP="0034118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ajorHAnsi"/>
          <w:b/>
          <w:sz w:val="24"/>
          <w:szCs w:val="24"/>
        </w:rPr>
      </w:pPr>
      <w:r>
        <w:rPr>
          <w:rFonts w:ascii="Bookman Old Style" w:hAnsi="Bookman Old Style" w:cstheme="majorHAnsi"/>
          <w:b/>
          <w:sz w:val="24"/>
          <w:szCs w:val="24"/>
        </w:rPr>
        <w:t>UNIT –</w:t>
      </w:r>
      <w:r w:rsidR="00B65BFB" w:rsidRPr="00B65BFB">
        <w:rPr>
          <w:rFonts w:ascii="Bookman Old Style" w:hAnsi="Bookman Old Style" w:cstheme="majorHAnsi"/>
          <w:b/>
          <w:sz w:val="24"/>
          <w:szCs w:val="24"/>
        </w:rPr>
        <w:t xml:space="preserve">5 </w:t>
      </w:r>
      <w:r w:rsidR="003B4188">
        <w:rPr>
          <w:rFonts w:ascii="Bookman Old Style" w:hAnsi="Bookman Old Style" w:cstheme="majorHAnsi"/>
          <w:b/>
          <w:sz w:val="24"/>
          <w:szCs w:val="24"/>
        </w:rPr>
        <w:t xml:space="preserve">LEARNING </w:t>
      </w:r>
    </w:p>
    <w:p w:rsidR="003B4188" w:rsidRPr="00C9459E" w:rsidRDefault="003B4188" w:rsidP="003411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>Introductions</w:t>
      </w:r>
    </w:p>
    <w:p w:rsidR="003B4188" w:rsidRPr="00C9459E" w:rsidRDefault="003B4188" w:rsidP="003411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Theories of Learning </w:t>
      </w:r>
    </w:p>
    <w:p w:rsidR="003B4188" w:rsidRPr="00C9459E" w:rsidRDefault="003B4188" w:rsidP="003411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lastRenderedPageBreak/>
        <w:t xml:space="preserve">Application of Reinforcement To Shape Behaviour </w:t>
      </w:r>
    </w:p>
    <w:p w:rsidR="003B4188" w:rsidRPr="00C9459E" w:rsidRDefault="003B4188" w:rsidP="003411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Extinction </w:t>
      </w:r>
    </w:p>
    <w:p w:rsidR="003B4188" w:rsidRPr="00C9459E" w:rsidRDefault="003B4188" w:rsidP="003411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Application of Learning And Organizational Behaviour Modification </w:t>
      </w:r>
    </w:p>
    <w:p w:rsidR="0020156F" w:rsidRPr="00B65BFB" w:rsidRDefault="00E95542" w:rsidP="0034118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ajorHAnsi"/>
          <w:b/>
          <w:sz w:val="24"/>
          <w:szCs w:val="24"/>
        </w:rPr>
      </w:pPr>
      <w:r>
        <w:rPr>
          <w:rFonts w:ascii="Bookman Old Style" w:hAnsi="Bookman Old Style" w:cstheme="majorHAnsi"/>
          <w:b/>
          <w:sz w:val="24"/>
          <w:szCs w:val="24"/>
        </w:rPr>
        <w:t>UNIT –</w:t>
      </w:r>
      <w:r w:rsidR="00B65BFB" w:rsidRPr="00B65BFB">
        <w:rPr>
          <w:rFonts w:ascii="Bookman Old Style" w:hAnsi="Bookman Old Style" w:cstheme="majorHAnsi"/>
          <w:b/>
          <w:sz w:val="24"/>
          <w:szCs w:val="24"/>
        </w:rPr>
        <w:t xml:space="preserve">6 </w:t>
      </w:r>
      <w:r w:rsidR="003B4188">
        <w:rPr>
          <w:rFonts w:ascii="Bookman Old Style" w:hAnsi="Bookman Old Style" w:cstheme="majorHAnsi"/>
          <w:b/>
          <w:sz w:val="24"/>
          <w:szCs w:val="24"/>
        </w:rPr>
        <w:t xml:space="preserve">VALUE ATTITUDE &amp; JOB SATISFACTION </w:t>
      </w:r>
    </w:p>
    <w:p w:rsidR="003B4188" w:rsidRPr="00C9459E" w:rsidRDefault="003B4188" w:rsidP="003411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>Introductions</w:t>
      </w:r>
    </w:p>
    <w:p w:rsidR="003B4188" w:rsidRPr="00C9459E" w:rsidRDefault="003B4188" w:rsidP="003411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Values </w:t>
      </w:r>
    </w:p>
    <w:p w:rsidR="003B4188" w:rsidRPr="00C9459E" w:rsidRDefault="003B4188" w:rsidP="003411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Types of Values </w:t>
      </w:r>
    </w:p>
    <w:p w:rsidR="003B4188" w:rsidRPr="00C9459E" w:rsidRDefault="003B4188" w:rsidP="003411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Value, Loyalty And Ethical Behaviour </w:t>
      </w:r>
    </w:p>
    <w:p w:rsidR="003B4188" w:rsidRPr="00C9459E" w:rsidRDefault="003B4188" w:rsidP="003411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Attitude </w:t>
      </w:r>
    </w:p>
    <w:p w:rsidR="003B4188" w:rsidRPr="00C9459E" w:rsidRDefault="003B4188" w:rsidP="003411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Types of Attitude </w:t>
      </w:r>
    </w:p>
    <w:p w:rsidR="003B4188" w:rsidRPr="00C9459E" w:rsidRDefault="003B4188" w:rsidP="003411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Cognitive Dissonance Theory </w:t>
      </w:r>
    </w:p>
    <w:p w:rsidR="003B4188" w:rsidRPr="00C9459E" w:rsidRDefault="003B4188" w:rsidP="0034118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</w:rPr>
        <w:t xml:space="preserve">Job Satisfaction </w:t>
      </w:r>
    </w:p>
    <w:p w:rsidR="003B4188" w:rsidRPr="00C9459E" w:rsidRDefault="003B4188" w:rsidP="003411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i/>
          <w:iCs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Effect of Job Satisfaction </w:t>
      </w:r>
      <w:r w:rsidR="00C9459E">
        <w:rPr>
          <w:rFonts w:ascii="Bookman Old Style" w:hAnsi="Bookman Old Style" w:cs="Times New Roman"/>
          <w:color w:val="231F20"/>
        </w:rPr>
        <w:t>o</w:t>
      </w:r>
      <w:r w:rsidRPr="00C9459E">
        <w:rPr>
          <w:rFonts w:ascii="Bookman Old Style" w:hAnsi="Bookman Old Style" w:cs="Times New Roman"/>
          <w:color w:val="231F20"/>
        </w:rPr>
        <w:t xml:space="preserve">n Performance </w:t>
      </w:r>
    </w:p>
    <w:p w:rsidR="0020156F" w:rsidRPr="00B65BFB" w:rsidRDefault="00E95542" w:rsidP="0034118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ajorHAnsi"/>
          <w:b/>
          <w:sz w:val="24"/>
          <w:szCs w:val="24"/>
        </w:rPr>
      </w:pPr>
      <w:r>
        <w:rPr>
          <w:rFonts w:ascii="Bookman Old Style" w:hAnsi="Bookman Old Style" w:cstheme="majorHAnsi"/>
          <w:b/>
          <w:sz w:val="24"/>
          <w:szCs w:val="24"/>
        </w:rPr>
        <w:t>UNIT –</w:t>
      </w:r>
      <w:r w:rsidR="00B65BFB" w:rsidRPr="00B65BFB">
        <w:rPr>
          <w:rFonts w:ascii="Bookman Old Style" w:hAnsi="Bookman Old Style" w:cstheme="majorHAnsi"/>
          <w:b/>
          <w:sz w:val="24"/>
          <w:szCs w:val="24"/>
        </w:rPr>
        <w:t xml:space="preserve">7 </w:t>
      </w:r>
      <w:r w:rsidR="003B4188">
        <w:rPr>
          <w:rFonts w:ascii="Bookman Old Style" w:hAnsi="Bookman Old Style" w:cstheme="majorHAnsi"/>
          <w:b/>
          <w:sz w:val="24"/>
          <w:szCs w:val="24"/>
        </w:rPr>
        <w:t>MOTIVATION</w:t>
      </w:r>
    </w:p>
    <w:p w:rsidR="003B4188" w:rsidRPr="00C9459E" w:rsidRDefault="003B4188" w:rsidP="003411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>Introductions</w:t>
      </w:r>
    </w:p>
    <w:p w:rsidR="003B4188" w:rsidRPr="00C9459E" w:rsidRDefault="003B4188" w:rsidP="003411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Importance of Motivation </w:t>
      </w:r>
    </w:p>
    <w:p w:rsidR="003B4188" w:rsidRPr="00C9459E" w:rsidRDefault="003B4188" w:rsidP="003411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Motivation Theories </w:t>
      </w:r>
    </w:p>
    <w:p w:rsidR="003B4188" w:rsidRPr="00C9459E" w:rsidRDefault="003B4188" w:rsidP="0034118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Maslow’s Need Hierarchy Theory </w:t>
      </w:r>
    </w:p>
    <w:p w:rsidR="003B4188" w:rsidRPr="00C9459E" w:rsidRDefault="003B4188" w:rsidP="003411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Analysis </w:t>
      </w:r>
    </w:p>
    <w:p w:rsidR="003B4188" w:rsidRPr="00C9459E" w:rsidRDefault="003B4188" w:rsidP="0034118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Herzberg’s Motivation— Hygiene Theory </w:t>
      </w:r>
    </w:p>
    <w:p w:rsidR="003B4188" w:rsidRPr="00C9459E" w:rsidRDefault="003B4188" w:rsidP="003411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Analysis </w:t>
      </w:r>
    </w:p>
    <w:p w:rsidR="003B4188" w:rsidRPr="00C9459E" w:rsidRDefault="003B4188" w:rsidP="003411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Mcgregor’s Theory X And Theory Y </w:t>
      </w:r>
    </w:p>
    <w:p w:rsidR="003B4188" w:rsidRPr="00C9459E" w:rsidRDefault="003B4188" w:rsidP="0034118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Erg Theory of Motivation </w:t>
      </w:r>
    </w:p>
    <w:p w:rsidR="003B4188" w:rsidRPr="00C9459E" w:rsidRDefault="003B4188" w:rsidP="003411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Expectancy Theory-Vroom </w:t>
      </w:r>
    </w:p>
    <w:p w:rsidR="003B4188" w:rsidRPr="00C9459E" w:rsidRDefault="003B4188" w:rsidP="003411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Porter And Lawler Model of Motivation </w:t>
      </w:r>
    </w:p>
    <w:p w:rsidR="0020156F" w:rsidRPr="00B65BFB" w:rsidRDefault="00E95542" w:rsidP="0034118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ajorHAnsi"/>
          <w:b/>
          <w:sz w:val="24"/>
          <w:szCs w:val="24"/>
        </w:rPr>
      </w:pPr>
      <w:r>
        <w:rPr>
          <w:rFonts w:ascii="Bookman Old Style" w:hAnsi="Bookman Old Style" w:cstheme="majorHAnsi"/>
          <w:b/>
          <w:sz w:val="24"/>
          <w:szCs w:val="24"/>
        </w:rPr>
        <w:t>UNIT –</w:t>
      </w:r>
      <w:r w:rsidR="00B65BFB" w:rsidRPr="00B65BFB">
        <w:rPr>
          <w:rFonts w:ascii="Bookman Old Style" w:hAnsi="Bookman Old Style" w:cstheme="majorHAnsi"/>
          <w:b/>
          <w:sz w:val="24"/>
          <w:szCs w:val="24"/>
        </w:rPr>
        <w:t xml:space="preserve">8 </w:t>
      </w:r>
      <w:r w:rsidR="003B4188">
        <w:rPr>
          <w:rFonts w:ascii="Bookman Old Style" w:hAnsi="Bookman Old Style" w:cstheme="majorHAnsi"/>
          <w:b/>
          <w:sz w:val="24"/>
          <w:szCs w:val="24"/>
        </w:rPr>
        <w:t>PERCEPTION &amp; INDIVIDUAL DECISION MAKING</w:t>
      </w:r>
    </w:p>
    <w:p w:rsidR="003B4188" w:rsidRPr="00C9459E" w:rsidRDefault="003B4188" w:rsidP="003411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>Introductions</w:t>
      </w:r>
    </w:p>
    <w:p w:rsidR="003B4188" w:rsidRPr="00C9459E" w:rsidRDefault="003B4188" w:rsidP="003411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Definition </w:t>
      </w:r>
    </w:p>
    <w:p w:rsidR="003B4188" w:rsidRPr="00C9459E" w:rsidRDefault="003B4188" w:rsidP="003411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Common Errors While Judging Others </w:t>
      </w:r>
    </w:p>
    <w:p w:rsidR="003B4188" w:rsidRPr="00C9459E" w:rsidRDefault="003B4188" w:rsidP="00341184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</w:rPr>
        <w:t xml:space="preserve">Individual Decision Making </w:t>
      </w:r>
    </w:p>
    <w:p w:rsidR="0020156F" w:rsidRPr="00C9459E" w:rsidRDefault="003B4188" w:rsidP="003411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Factors Affecting Decisions </w:t>
      </w:r>
    </w:p>
    <w:p w:rsidR="0020156F" w:rsidRPr="00B65BFB" w:rsidRDefault="00B65BFB" w:rsidP="0034118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ajorHAnsi"/>
          <w:b/>
          <w:sz w:val="24"/>
          <w:szCs w:val="24"/>
        </w:rPr>
      </w:pPr>
      <w:r w:rsidRPr="00B65BFB">
        <w:rPr>
          <w:rFonts w:ascii="Bookman Old Style" w:hAnsi="Bookman Old Style" w:cstheme="majorHAnsi"/>
          <w:b/>
          <w:sz w:val="24"/>
          <w:szCs w:val="24"/>
        </w:rPr>
        <w:t xml:space="preserve">UNIT –9 </w:t>
      </w:r>
      <w:r w:rsidR="003B4188">
        <w:rPr>
          <w:rFonts w:ascii="Bookman Old Style" w:hAnsi="Bookman Old Style" w:cstheme="majorHAnsi"/>
          <w:b/>
          <w:sz w:val="24"/>
          <w:szCs w:val="24"/>
        </w:rPr>
        <w:t>INTERPERSONAL BEHAVIOUR (TRANSACTIONAL ANALYSIS)</w:t>
      </w:r>
    </w:p>
    <w:p w:rsidR="003B4188" w:rsidRPr="00C9459E" w:rsidRDefault="003B4188" w:rsidP="003411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Introduction To Transaction Analysis </w:t>
      </w:r>
    </w:p>
    <w:p w:rsidR="003B4188" w:rsidRPr="00C9459E" w:rsidRDefault="003B4188" w:rsidP="00341184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</w:rPr>
        <w:t xml:space="preserve">Principles of Changes In Awareness </w:t>
      </w:r>
    </w:p>
    <w:p w:rsidR="003B4188" w:rsidRPr="00C9459E" w:rsidRDefault="003B4188" w:rsidP="003411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Ego State </w:t>
      </w:r>
    </w:p>
    <w:p w:rsidR="003B4188" w:rsidRPr="00C9459E" w:rsidRDefault="003B4188" w:rsidP="003411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Analysis of Transactions </w:t>
      </w:r>
    </w:p>
    <w:p w:rsidR="003B4188" w:rsidRPr="00C9459E" w:rsidRDefault="003B4188" w:rsidP="003411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lastRenderedPageBreak/>
        <w:t xml:space="preserve">Non-Complimentary Transactions </w:t>
      </w:r>
    </w:p>
    <w:p w:rsidR="003B4188" w:rsidRPr="00C9459E" w:rsidRDefault="003B4188" w:rsidP="003411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Life Script </w:t>
      </w:r>
    </w:p>
    <w:p w:rsidR="003B4188" w:rsidRPr="00C9459E" w:rsidRDefault="003B4188" w:rsidP="003411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Life Positions </w:t>
      </w:r>
    </w:p>
    <w:p w:rsidR="003B4188" w:rsidRPr="00C9459E" w:rsidRDefault="003B4188" w:rsidP="00341184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</w:rPr>
        <w:t xml:space="preserve">Psychological Games </w:t>
      </w:r>
    </w:p>
    <w:p w:rsidR="00B65BFB" w:rsidRPr="00A437E7" w:rsidRDefault="003B4188" w:rsidP="00341184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</w:rPr>
      </w:pPr>
      <w:r w:rsidRPr="00C9459E">
        <w:rPr>
          <w:rFonts w:ascii="Bookman Old Style" w:hAnsi="Bookman Old Style" w:cs="Times New Roman"/>
          <w:color w:val="231F20"/>
        </w:rPr>
        <w:t xml:space="preserve">Benefits of Transactional Analysis </w:t>
      </w:r>
    </w:p>
    <w:p w:rsidR="0020156F" w:rsidRPr="00B65BFB" w:rsidRDefault="00E95542" w:rsidP="0034118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ajorHAnsi"/>
          <w:b/>
          <w:sz w:val="24"/>
          <w:szCs w:val="24"/>
        </w:rPr>
      </w:pPr>
      <w:r>
        <w:rPr>
          <w:rFonts w:ascii="Bookman Old Style" w:hAnsi="Bookman Old Style" w:cstheme="majorHAnsi"/>
          <w:b/>
          <w:sz w:val="24"/>
          <w:szCs w:val="24"/>
        </w:rPr>
        <w:t>UNIT –</w:t>
      </w:r>
      <w:r w:rsidR="00B65BFB" w:rsidRPr="00B65BFB">
        <w:rPr>
          <w:rFonts w:ascii="Bookman Old Style" w:hAnsi="Bookman Old Style" w:cstheme="majorHAnsi"/>
          <w:b/>
          <w:sz w:val="24"/>
          <w:szCs w:val="24"/>
        </w:rPr>
        <w:t xml:space="preserve">10 </w:t>
      </w:r>
      <w:r w:rsidR="004B3F09">
        <w:rPr>
          <w:rFonts w:ascii="Bookman Old Style" w:hAnsi="Bookman Old Style" w:cstheme="majorHAnsi"/>
          <w:b/>
          <w:sz w:val="24"/>
          <w:szCs w:val="24"/>
        </w:rPr>
        <w:t>FOUNDATION OF GROUP BEHAVIOUR</w:t>
      </w:r>
    </w:p>
    <w:p w:rsidR="004B3F09" w:rsidRPr="00C9459E" w:rsidRDefault="004B3F09" w:rsidP="0034118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>Introductions</w:t>
      </w:r>
    </w:p>
    <w:p w:rsidR="004B3F09" w:rsidRPr="00C9459E" w:rsidRDefault="004B3F09" w:rsidP="00341184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Understanding Group </w:t>
      </w:r>
    </w:p>
    <w:p w:rsidR="004B3F09" w:rsidRPr="00C9459E" w:rsidRDefault="004B3F09" w:rsidP="0034118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i/>
          <w:iCs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Types of Groups </w:t>
      </w:r>
    </w:p>
    <w:p w:rsidR="004B3F09" w:rsidRPr="00C9459E" w:rsidRDefault="004B3F09" w:rsidP="0034118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Psychological Groups </w:t>
      </w:r>
    </w:p>
    <w:p w:rsidR="004B3F09" w:rsidRPr="00C9459E" w:rsidRDefault="004B3F09" w:rsidP="0034118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i/>
          <w:iCs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Theories of Group Behaviour </w:t>
      </w:r>
    </w:p>
    <w:p w:rsidR="004B3F09" w:rsidRPr="00C9459E" w:rsidRDefault="004B3F09" w:rsidP="0034118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Cohesion </w:t>
      </w:r>
    </w:p>
    <w:p w:rsidR="004B3F09" w:rsidRPr="00C9459E" w:rsidRDefault="004B3F09" w:rsidP="00341184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>Group Cohesiveness</w:t>
      </w:r>
    </w:p>
    <w:p w:rsidR="0020156F" w:rsidRPr="00B65BFB" w:rsidRDefault="00E95542" w:rsidP="0034118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ajorHAnsi"/>
          <w:b/>
          <w:sz w:val="24"/>
          <w:szCs w:val="24"/>
        </w:rPr>
      </w:pPr>
      <w:r>
        <w:rPr>
          <w:rFonts w:ascii="Bookman Old Style" w:hAnsi="Bookman Old Style" w:cstheme="majorHAnsi"/>
          <w:b/>
          <w:sz w:val="24"/>
          <w:szCs w:val="24"/>
        </w:rPr>
        <w:t>UNIT –</w:t>
      </w:r>
      <w:r w:rsidR="00B65BFB" w:rsidRPr="00B65BFB">
        <w:rPr>
          <w:rFonts w:ascii="Bookman Old Style" w:hAnsi="Bookman Old Style" w:cstheme="majorHAnsi"/>
          <w:b/>
          <w:sz w:val="24"/>
          <w:szCs w:val="24"/>
        </w:rPr>
        <w:t xml:space="preserve">11 </w:t>
      </w:r>
      <w:r w:rsidR="004B3F09">
        <w:rPr>
          <w:rFonts w:ascii="Bookman Old Style" w:hAnsi="Bookman Old Style" w:cstheme="majorHAnsi"/>
          <w:b/>
          <w:sz w:val="24"/>
          <w:szCs w:val="24"/>
        </w:rPr>
        <w:t xml:space="preserve">CONFLICT MANAGEMENT </w:t>
      </w:r>
    </w:p>
    <w:p w:rsidR="004B3F09" w:rsidRPr="00C9459E" w:rsidRDefault="004B3F09" w:rsidP="0034118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>Introduction</w:t>
      </w:r>
    </w:p>
    <w:p w:rsidR="004B3F09" w:rsidRPr="00C9459E" w:rsidRDefault="004B3F09" w:rsidP="0034118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Functional And Dysfunctional Conflict </w:t>
      </w:r>
    </w:p>
    <w:p w:rsidR="004B3F09" w:rsidRPr="00C9459E" w:rsidRDefault="004B3F09" w:rsidP="0034118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Functional Conflict </w:t>
      </w:r>
    </w:p>
    <w:p w:rsidR="004B3F09" w:rsidRPr="00C9459E" w:rsidRDefault="004B3F09" w:rsidP="0034118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Transition of Conflict </w:t>
      </w:r>
    </w:p>
    <w:p w:rsidR="004B3F09" w:rsidRPr="00C9459E" w:rsidRDefault="004B3F09" w:rsidP="0034118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Causes of Conflict </w:t>
      </w:r>
    </w:p>
    <w:p w:rsidR="004B3F09" w:rsidRPr="00C9459E" w:rsidRDefault="004B3F09" w:rsidP="0034118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i/>
          <w:iCs/>
          <w:color w:val="231F20"/>
          <w:sz w:val="19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Behavioural View </w:t>
      </w:r>
    </w:p>
    <w:p w:rsidR="004B3F09" w:rsidRPr="00C9459E" w:rsidRDefault="004B3F09" w:rsidP="00341184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</w:rPr>
        <w:t xml:space="preserve">Conflict Process </w:t>
      </w:r>
    </w:p>
    <w:p w:rsidR="004B3F09" w:rsidRPr="00A437E7" w:rsidRDefault="004B3F09" w:rsidP="00341184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Cs w:val="20"/>
        </w:rPr>
      </w:pPr>
      <w:r w:rsidRPr="00C9459E">
        <w:rPr>
          <w:rFonts w:ascii="Bookman Old Style" w:hAnsi="Bookman Old Style" w:cs="Times New Roman"/>
          <w:color w:val="231F20"/>
        </w:rPr>
        <w:t xml:space="preserve">Conflict Resolution Model </w:t>
      </w:r>
    </w:p>
    <w:p w:rsidR="0020156F" w:rsidRPr="00B65BFB" w:rsidRDefault="00E95542" w:rsidP="0034118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ajorHAnsi"/>
          <w:b/>
          <w:sz w:val="24"/>
          <w:szCs w:val="24"/>
        </w:rPr>
      </w:pPr>
      <w:r>
        <w:rPr>
          <w:rFonts w:ascii="Bookman Old Style" w:hAnsi="Bookman Old Style" w:cstheme="majorHAnsi"/>
          <w:b/>
          <w:sz w:val="24"/>
          <w:szCs w:val="24"/>
        </w:rPr>
        <w:t>UNIT –</w:t>
      </w:r>
      <w:r w:rsidR="00B65BFB" w:rsidRPr="00B65BFB">
        <w:rPr>
          <w:rFonts w:ascii="Bookman Old Style" w:hAnsi="Bookman Old Style" w:cstheme="majorHAnsi"/>
          <w:b/>
          <w:sz w:val="24"/>
          <w:szCs w:val="24"/>
        </w:rPr>
        <w:t xml:space="preserve">12 </w:t>
      </w:r>
      <w:r w:rsidR="004B3F09">
        <w:rPr>
          <w:rFonts w:ascii="Bookman Old Style" w:hAnsi="Bookman Old Style" w:cstheme="majorHAnsi"/>
          <w:b/>
          <w:sz w:val="24"/>
          <w:szCs w:val="24"/>
        </w:rPr>
        <w:t xml:space="preserve">STRESS MANAGEMENT </w:t>
      </w:r>
    </w:p>
    <w:p w:rsidR="004B3F09" w:rsidRPr="00C9459E" w:rsidRDefault="004B3F09" w:rsidP="0034118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Introduction To Stress </w:t>
      </w:r>
    </w:p>
    <w:p w:rsidR="004B3F09" w:rsidRPr="00C9459E" w:rsidRDefault="004B3F09" w:rsidP="0034118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</w:rPr>
        <w:t xml:space="preserve">Sources of Job Stress </w:t>
      </w:r>
    </w:p>
    <w:p w:rsidR="004B3F09" w:rsidRPr="00C9459E" w:rsidRDefault="004B3F09" w:rsidP="0034118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Physiological Response </w:t>
      </w:r>
    </w:p>
    <w:p w:rsidR="004B3F09" w:rsidRPr="00C9459E" w:rsidRDefault="004B3F09" w:rsidP="0034118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Role Conflict </w:t>
      </w:r>
    </w:p>
    <w:p w:rsidR="004B3F09" w:rsidRPr="00C9459E" w:rsidRDefault="004B3F09" w:rsidP="0034118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Burnout </w:t>
      </w:r>
    </w:p>
    <w:p w:rsidR="004B3F09" w:rsidRPr="00C9459E" w:rsidRDefault="004B3F09" w:rsidP="0034118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Management of Stress </w:t>
      </w:r>
    </w:p>
    <w:p w:rsidR="004B3F09" w:rsidRPr="00C9459E" w:rsidRDefault="004B3F09" w:rsidP="0034118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Organizational Level Strategies </w:t>
      </w:r>
    </w:p>
    <w:p w:rsidR="00341184" w:rsidRDefault="00341184" w:rsidP="0034118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ajorHAnsi"/>
          <w:b/>
          <w:sz w:val="24"/>
          <w:szCs w:val="24"/>
        </w:rPr>
      </w:pPr>
    </w:p>
    <w:p w:rsidR="0020156F" w:rsidRPr="00B65BFB" w:rsidRDefault="00E95542" w:rsidP="0034118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ajorHAnsi"/>
          <w:b/>
          <w:sz w:val="24"/>
          <w:szCs w:val="24"/>
        </w:rPr>
      </w:pPr>
      <w:r>
        <w:rPr>
          <w:rFonts w:ascii="Bookman Old Style" w:hAnsi="Bookman Old Style" w:cstheme="majorHAnsi"/>
          <w:b/>
          <w:sz w:val="24"/>
          <w:szCs w:val="24"/>
        </w:rPr>
        <w:t>UNIT –</w:t>
      </w:r>
      <w:r w:rsidR="00B65BFB" w:rsidRPr="00B65BFB">
        <w:rPr>
          <w:rFonts w:ascii="Bookman Old Style" w:hAnsi="Bookman Old Style" w:cstheme="majorHAnsi"/>
          <w:b/>
          <w:sz w:val="24"/>
          <w:szCs w:val="24"/>
        </w:rPr>
        <w:t xml:space="preserve">13 </w:t>
      </w:r>
      <w:r w:rsidR="004B3F09">
        <w:rPr>
          <w:rFonts w:ascii="Bookman Old Style" w:hAnsi="Bookman Old Style" w:cstheme="majorHAnsi"/>
          <w:b/>
          <w:sz w:val="24"/>
          <w:szCs w:val="24"/>
        </w:rPr>
        <w:t>THE DYNAMICS OF COMMUNICATION</w:t>
      </w:r>
    </w:p>
    <w:p w:rsidR="004B3F09" w:rsidRPr="00C9459E" w:rsidRDefault="004B3F09" w:rsidP="0034118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>Introductions</w:t>
      </w:r>
    </w:p>
    <w:p w:rsidR="004B3F09" w:rsidRPr="00C9459E" w:rsidRDefault="004B3F09" w:rsidP="0034118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Objectives of Communication </w:t>
      </w:r>
    </w:p>
    <w:p w:rsidR="004B3F09" w:rsidRPr="00C9459E" w:rsidRDefault="004B3F09" w:rsidP="0034118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Communication Process </w:t>
      </w:r>
    </w:p>
    <w:p w:rsidR="004B3F09" w:rsidRPr="00C9459E" w:rsidRDefault="004B3F09" w:rsidP="0034118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Means of Communication </w:t>
      </w:r>
    </w:p>
    <w:p w:rsidR="004B3F09" w:rsidRPr="00C9459E" w:rsidRDefault="004B3F09" w:rsidP="0034118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lastRenderedPageBreak/>
        <w:t xml:space="preserve">Structure of Communication </w:t>
      </w:r>
    </w:p>
    <w:p w:rsidR="004B3F09" w:rsidRPr="00C9459E" w:rsidRDefault="004B3F09" w:rsidP="0034118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Types of Communication </w:t>
      </w:r>
    </w:p>
    <w:p w:rsidR="004B3F09" w:rsidRPr="00C9459E" w:rsidRDefault="004B3F09" w:rsidP="0034118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Communication Network </w:t>
      </w:r>
    </w:p>
    <w:p w:rsidR="004B3F09" w:rsidRPr="00C9459E" w:rsidRDefault="004B3F09" w:rsidP="0034118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Barriers To Effective Communication </w:t>
      </w:r>
    </w:p>
    <w:p w:rsidR="004B3F09" w:rsidRPr="00C9459E" w:rsidRDefault="004B3F09" w:rsidP="0034118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Feedback </w:t>
      </w:r>
    </w:p>
    <w:p w:rsidR="004B3F09" w:rsidRPr="00A437E7" w:rsidRDefault="004B3F09" w:rsidP="0034118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 w:val="24"/>
          <w:szCs w:val="21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Overcoming Communication Barriers </w:t>
      </w:r>
    </w:p>
    <w:p w:rsidR="0020156F" w:rsidRPr="00B65BFB" w:rsidRDefault="00E95542" w:rsidP="0034118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ajorHAnsi"/>
          <w:b/>
          <w:sz w:val="24"/>
          <w:szCs w:val="24"/>
        </w:rPr>
      </w:pPr>
      <w:r>
        <w:rPr>
          <w:rFonts w:ascii="Bookman Old Style" w:hAnsi="Bookman Old Style" w:cstheme="majorHAnsi"/>
          <w:b/>
          <w:sz w:val="24"/>
          <w:szCs w:val="24"/>
        </w:rPr>
        <w:t>UNIT –</w:t>
      </w:r>
      <w:r w:rsidR="00B65BFB" w:rsidRPr="00B65BFB">
        <w:rPr>
          <w:rFonts w:ascii="Bookman Old Style" w:hAnsi="Bookman Old Style" w:cstheme="majorHAnsi"/>
          <w:b/>
          <w:sz w:val="24"/>
          <w:szCs w:val="24"/>
        </w:rPr>
        <w:t xml:space="preserve">14 </w:t>
      </w:r>
      <w:r w:rsidR="004B3F09">
        <w:rPr>
          <w:rFonts w:ascii="Bookman Old Style" w:hAnsi="Bookman Old Style" w:cstheme="majorHAnsi"/>
          <w:b/>
          <w:sz w:val="24"/>
          <w:szCs w:val="24"/>
        </w:rPr>
        <w:t>POWER &amp; PLASTICS</w:t>
      </w:r>
    </w:p>
    <w:p w:rsidR="00D662B9" w:rsidRPr="00C9459E" w:rsidRDefault="00D662B9" w:rsidP="0034118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>Introductions</w:t>
      </w:r>
    </w:p>
    <w:p w:rsidR="00D662B9" w:rsidRPr="00C9459E" w:rsidRDefault="00D662B9" w:rsidP="0034118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>Bases of Power</w:t>
      </w:r>
    </w:p>
    <w:p w:rsidR="00D662B9" w:rsidRPr="00C9459E" w:rsidRDefault="00D662B9" w:rsidP="0034118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Sources of Power Organizational Based </w:t>
      </w:r>
    </w:p>
    <w:p w:rsidR="00D662B9" w:rsidRPr="00C9459E" w:rsidRDefault="00D662B9" w:rsidP="0034118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Allocation of Power </w:t>
      </w:r>
    </w:p>
    <w:p w:rsidR="00D662B9" w:rsidRPr="00C9459E" w:rsidRDefault="00D662B9" w:rsidP="0034118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Politics </w:t>
      </w:r>
    </w:p>
    <w:p w:rsidR="00D662B9" w:rsidRPr="00C9459E" w:rsidRDefault="00D662B9" w:rsidP="0034118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Scarcity of Resources </w:t>
      </w:r>
    </w:p>
    <w:p w:rsidR="00D662B9" w:rsidRPr="00C9459E" w:rsidRDefault="00D662B9" w:rsidP="0034118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Non Programmed Decisions </w:t>
      </w:r>
    </w:p>
    <w:p w:rsidR="00D662B9" w:rsidRPr="00C9459E" w:rsidRDefault="00D662B9" w:rsidP="0034118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Techniques of Political Plays </w:t>
      </w:r>
    </w:p>
    <w:p w:rsidR="00D662B9" w:rsidRPr="00C9459E" w:rsidRDefault="00D662B9" w:rsidP="0034118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>Machiavellianism (1469 – 1527</w:t>
      </w:r>
      <w:r w:rsidR="00A437E7" w:rsidRPr="00C9459E">
        <w:rPr>
          <w:rFonts w:ascii="Bookman Old Style" w:hAnsi="Bookman Old Style" w:cs="Times New Roman"/>
          <w:color w:val="231F20"/>
          <w:szCs w:val="19"/>
        </w:rPr>
        <w:t>)</w:t>
      </w:r>
    </w:p>
    <w:p w:rsidR="0020156F" w:rsidRPr="00B65BFB" w:rsidRDefault="00E95542" w:rsidP="0034118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ajorHAnsi"/>
          <w:b/>
          <w:sz w:val="24"/>
          <w:szCs w:val="24"/>
        </w:rPr>
      </w:pPr>
      <w:r>
        <w:rPr>
          <w:rFonts w:ascii="Bookman Old Style" w:hAnsi="Bookman Old Style" w:cstheme="majorHAnsi"/>
          <w:b/>
          <w:sz w:val="24"/>
          <w:szCs w:val="24"/>
        </w:rPr>
        <w:t>UNIT –</w:t>
      </w:r>
      <w:r w:rsidR="00B65BFB" w:rsidRPr="00B65BFB">
        <w:rPr>
          <w:rFonts w:ascii="Bookman Old Style" w:hAnsi="Bookman Old Style" w:cstheme="majorHAnsi"/>
          <w:b/>
          <w:sz w:val="24"/>
          <w:szCs w:val="24"/>
        </w:rPr>
        <w:t xml:space="preserve">15 </w:t>
      </w:r>
      <w:r w:rsidR="00D662B9">
        <w:rPr>
          <w:rFonts w:ascii="Bookman Old Style" w:hAnsi="Bookman Old Style" w:cstheme="majorHAnsi"/>
          <w:b/>
          <w:sz w:val="24"/>
          <w:szCs w:val="24"/>
        </w:rPr>
        <w:t>LEADERSHIP</w:t>
      </w:r>
    </w:p>
    <w:p w:rsidR="00D662B9" w:rsidRPr="00C9459E" w:rsidRDefault="00D662B9" w:rsidP="0034118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>Introductions</w:t>
      </w:r>
    </w:p>
    <w:p w:rsidR="00D662B9" w:rsidRPr="00C9459E" w:rsidRDefault="00D662B9" w:rsidP="0034118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Definition </w:t>
      </w:r>
    </w:p>
    <w:p w:rsidR="00D662B9" w:rsidRPr="00C9459E" w:rsidRDefault="00D662B9" w:rsidP="00341184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Ingredients of Leadership </w:t>
      </w:r>
    </w:p>
    <w:p w:rsidR="00D662B9" w:rsidRPr="00C9459E" w:rsidRDefault="00D662B9" w:rsidP="0034118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Theories of Leadership </w:t>
      </w:r>
    </w:p>
    <w:p w:rsidR="00D662B9" w:rsidRPr="00C9459E" w:rsidRDefault="00D662B9" w:rsidP="0034118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Leadership Skills And Style </w:t>
      </w:r>
    </w:p>
    <w:p w:rsidR="00D662B9" w:rsidRPr="00C9459E" w:rsidRDefault="00D662B9" w:rsidP="00341184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>Leadership Styles And Behaviour</w:t>
      </w:r>
    </w:p>
    <w:p w:rsidR="00D662B9" w:rsidRPr="00C9459E" w:rsidRDefault="00D662B9" w:rsidP="0034118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Leadership Styles Based On Authority </w:t>
      </w:r>
    </w:p>
    <w:p w:rsidR="00D662B9" w:rsidRPr="00C9459E" w:rsidRDefault="00D662B9" w:rsidP="0034118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Likert’s Four Systems of Management </w:t>
      </w:r>
    </w:p>
    <w:p w:rsidR="00D662B9" w:rsidRPr="00C9459E" w:rsidRDefault="00D662B9" w:rsidP="00341184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</w:rPr>
        <w:t xml:space="preserve">Managerial Grid </w:t>
      </w:r>
    </w:p>
    <w:p w:rsidR="00D662B9" w:rsidRPr="00C9459E" w:rsidRDefault="00D662B9" w:rsidP="0034118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Team Management 9:9 </w:t>
      </w:r>
    </w:p>
    <w:p w:rsidR="00D662B9" w:rsidRPr="00C9459E" w:rsidRDefault="00D662B9" w:rsidP="00341184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</w:rPr>
        <w:t xml:space="preserve">Contingency Approach To Leadership </w:t>
      </w:r>
    </w:p>
    <w:p w:rsidR="00D662B9" w:rsidRPr="00C9459E" w:rsidRDefault="00D662B9" w:rsidP="00341184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  <w:sz w:val="20"/>
          <w:szCs w:val="20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Hersey And Blanchard’s Situational Leadership Model </w:t>
      </w:r>
    </w:p>
    <w:p w:rsidR="00D662B9" w:rsidRPr="00C9459E" w:rsidRDefault="00D662B9" w:rsidP="0034118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Behaviroural Approach To Leadership </w:t>
      </w:r>
    </w:p>
    <w:p w:rsidR="00D662B9" w:rsidRPr="00C9459E" w:rsidRDefault="00D662B9" w:rsidP="0034118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Fiedler’s Contingency Approach To Leadership </w:t>
      </w:r>
    </w:p>
    <w:p w:rsidR="00D662B9" w:rsidRPr="00C9459E" w:rsidRDefault="00D662B9" w:rsidP="0034118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Path-Goal Theory of Leadership </w:t>
      </w:r>
    </w:p>
    <w:p w:rsidR="00D662B9" w:rsidRPr="00C9459E" w:rsidRDefault="00D662B9" w:rsidP="0034118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Charismatic Leadership </w:t>
      </w:r>
    </w:p>
    <w:p w:rsidR="00D662B9" w:rsidRPr="00C9459E" w:rsidRDefault="00D662B9" w:rsidP="00341184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</w:rPr>
        <w:t xml:space="preserve">Transformational Leadership </w:t>
      </w:r>
    </w:p>
    <w:p w:rsidR="00D662B9" w:rsidRPr="00D662B9" w:rsidRDefault="00D662B9" w:rsidP="00341184">
      <w:pPr>
        <w:pStyle w:val="ListParagraph"/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Bookman Old Style" w:hAnsi="Bookman Old Style" w:cstheme="majorHAnsi"/>
          <w:b/>
          <w:sz w:val="24"/>
          <w:szCs w:val="24"/>
        </w:rPr>
      </w:pPr>
      <w:r w:rsidRPr="00D662B9">
        <w:rPr>
          <w:rFonts w:ascii="Bookman Old Style" w:hAnsi="Bookman Old Style" w:cstheme="majorHAnsi"/>
          <w:b/>
          <w:sz w:val="24"/>
          <w:szCs w:val="24"/>
        </w:rPr>
        <w:t>UNIT –1</w:t>
      </w:r>
      <w:r>
        <w:rPr>
          <w:rFonts w:ascii="Bookman Old Style" w:hAnsi="Bookman Old Style" w:cstheme="majorHAnsi"/>
          <w:b/>
          <w:sz w:val="24"/>
          <w:szCs w:val="24"/>
        </w:rPr>
        <w:t>6</w:t>
      </w:r>
      <w:r w:rsidRPr="00D662B9">
        <w:rPr>
          <w:rFonts w:ascii="Bookman Old Style" w:hAnsi="Bookman Old Style" w:cstheme="majorHAnsi"/>
          <w:b/>
          <w:sz w:val="24"/>
          <w:szCs w:val="24"/>
        </w:rPr>
        <w:t xml:space="preserve"> </w:t>
      </w:r>
      <w:r>
        <w:rPr>
          <w:rFonts w:ascii="Bookman Old Style" w:hAnsi="Bookman Old Style" w:cstheme="majorHAnsi"/>
          <w:b/>
          <w:sz w:val="24"/>
          <w:szCs w:val="24"/>
        </w:rPr>
        <w:t>ORGANIZATIONAL STRUCTURE</w:t>
      </w:r>
    </w:p>
    <w:p w:rsidR="00D662B9" w:rsidRPr="00C9459E" w:rsidRDefault="00D662B9" w:rsidP="0034118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>Introductions</w:t>
      </w:r>
    </w:p>
    <w:p w:rsidR="00D662B9" w:rsidRPr="00C9459E" w:rsidRDefault="00D662B9" w:rsidP="0034118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lastRenderedPageBreak/>
        <w:t xml:space="preserve">Definition </w:t>
      </w:r>
    </w:p>
    <w:p w:rsidR="00D662B9" w:rsidRPr="00C9459E" w:rsidRDefault="00D662B9" w:rsidP="0034118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Forms of Organization Structure </w:t>
      </w:r>
    </w:p>
    <w:p w:rsidR="00D662B9" w:rsidRPr="00C9459E" w:rsidRDefault="00D662B9" w:rsidP="0034118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Bureaucracy </w:t>
      </w:r>
    </w:p>
    <w:p w:rsidR="00D662B9" w:rsidRPr="00C9459E" w:rsidRDefault="00D662B9" w:rsidP="0034118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Concepts of Organizational Structure </w:t>
      </w:r>
    </w:p>
    <w:p w:rsidR="00D662B9" w:rsidRPr="00C9459E" w:rsidRDefault="00D662B9" w:rsidP="0034118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Formalisation </w:t>
      </w:r>
    </w:p>
    <w:p w:rsidR="00D662B9" w:rsidRPr="00C9459E" w:rsidRDefault="00D662B9" w:rsidP="0034118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Standardization </w:t>
      </w:r>
    </w:p>
    <w:p w:rsidR="00D662B9" w:rsidRPr="00C9459E" w:rsidRDefault="00D662B9" w:rsidP="0034118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Span of Management </w:t>
      </w:r>
    </w:p>
    <w:p w:rsidR="00D662B9" w:rsidRPr="00C9459E" w:rsidRDefault="00D662B9" w:rsidP="0034118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Designing of Organisational Structure </w:t>
      </w:r>
    </w:p>
    <w:p w:rsidR="00D662B9" w:rsidRPr="00C9459E" w:rsidRDefault="00D662B9" w:rsidP="0034118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Steps In Formation of Organizational Structure </w:t>
      </w:r>
    </w:p>
    <w:p w:rsidR="00D662B9" w:rsidRPr="00C9459E" w:rsidRDefault="00D662B9" w:rsidP="0034118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Determinants of Organizational Structure </w:t>
      </w:r>
    </w:p>
    <w:p w:rsidR="00D662B9" w:rsidRPr="00C9459E" w:rsidRDefault="00D662B9" w:rsidP="0034118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Types of Organizational Structure </w:t>
      </w:r>
    </w:p>
    <w:p w:rsidR="00D662B9" w:rsidRPr="00D662B9" w:rsidRDefault="00E95542" w:rsidP="00341184">
      <w:pPr>
        <w:pStyle w:val="ListParagraph"/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Bookman Old Style" w:hAnsi="Bookman Old Style" w:cstheme="majorHAnsi"/>
          <w:b/>
          <w:sz w:val="24"/>
          <w:szCs w:val="24"/>
        </w:rPr>
      </w:pPr>
      <w:r>
        <w:rPr>
          <w:rFonts w:ascii="Bookman Old Style" w:hAnsi="Bookman Old Style" w:cstheme="majorHAnsi"/>
          <w:b/>
          <w:sz w:val="24"/>
          <w:szCs w:val="24"/>
        </w:rPr>
        <w:t>UNIT –</w:t>
      </w:r>
      <w:r w:rsidR="00D662B9" w:rsidRPr="00D662B9">
        <w:rPr>
          <w:rFonts w:ascii="Bookman Old Style" w:hAnsi="Bookman Old Style" w:cstheme="majorHAnsi"/>
          <w:b/>
          <w:sz w:val="24"/>
          <w:szCs w:val="24"/>
        </w:rPr>
        <w:t>1</w:t>
      </w:r>
      <w:r w:rsidR="00D662B9">
        <w:rPr>
          <w:rFonts w:ascii="Bookman Old Style" w:hAnsi="Bookman Old Style" w:cstheme="majorHAnsi"/>
          <w:b/>
          <w:sz w:val="24"/>
          <w:szCs w:val="24"/>
        </w:rPr>
        <w:t>7</w:t>
      </w:r>
      <w:r w:rsidR="00D662B9" w:rsidRPr="00D662B9">
        <w:rPr>
          <w:rFonts w:ascii="Bookman Old Style" w:hAnsi="Bookman Old Style" w:cstheme="majorHAnsi"/>
          <w:b/>
          <w:sz w:val="24"/>
          <w:szCs w:val="24"/>
        </w:rPr>
        <w:t xml:space="preserve"> </w:t>
      </w:r>
      <w:r w:rsidR="00D662B9">
        <w:rPr>
          <w:rFonts w:ascii="Bookman Old Style" w:hAnsi="Bookman Old Style" w:cstheme="majorHAnsi"/>
          <w:b/>
          <w:sz w:val="24"/>
          <w:szCs w:val="24"/>
        </w:rPr>
        <w:t>JOB DESIGN</w:t>
      </w:r>
    </w:p>
    <w:p w:rsidR="00D662B9" w:rsidRPr="00C9459E" w:rsidRDefault="00D662B9" w:rsidP="0034118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>Introductions</w:t>
      </w:r>
    </w:p>
    <w:p w:rsidR="00D662B9" w:rsidRPr="00C9459E" w:rsidRDefault="00D662B9" w:rsidP="0034118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Job Enrichment </w:t>
      </w:r>
    </w:p>
    <w:p w:rsidR="00D662B9" w:rsidRPr="00C9459E" w:rsidRDefault="00D662B9" w:rsidP="0034118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Personal Growth &amp; Achievement </w:t>
      </w:r>
    </w:p>
    <w:p w:rsidR="00D662B9" w:rsidRPr="00C9459E" w:rsidRDefault="00D662B9" w:rsidP="0034118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Job Design </w:t>
      </w:r>
    </w:p>
    <w:p w:rsidR="00D662B9" w:rsidRPr="00C9459E" w:rsidRDefault="00D662B9" w:rsidP="0034118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The Job Diagnostic Survey </w:t>
      </w:r>
    </w:p>
    <w:p w:rsidR="00D662B9" w:rsidRPr="00C9459E" w:rsidRDefault="00D662B9" w:rsidP="00341184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Experienced Psychological States: (Intervening Variables) </w:t>
      </w:r>
    </w:p>
    <w:p w:rsidR="00D662B9" w:rsidRPr="00C9459E" w:rsidRDefault="00D662B9" w:rsidP="0034118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Growth, Need Strength (Moderating Variables) </w:t>
      </w:r>
    </w:p>
    <w:p w:rsidR="00D662B9" w:rsidRPr="00C9459E" w:rsidRDefault="00D662B9" w:rsidP="0034118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Managerial Implications For Job Design </w:t>
      </w:r>
    </w:p>
    <w:p w:rsidR="00D662B9" w:rsidRPr="00C9459E" w:rsidRDefault="00D662B9" w:rsidP="0034118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Options For Job Design </w:t>
      </w:r>
    </w:p>
    <w:p w:rsidR="00D662B9" w:rsidRPr="00C9459E" w:rsidRDefault="00D662B9" w:rsidP="0034118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Job Design And Quality </w:t>
      </w:r>
      <w:r w:rsidR="001760B0" w:rsidRPr="00C9459E">
        <w:rPr>
          <w:rFonts w:ascii="Bookman Old Style" w:hAnsi="Bookman Old Style" w:cs="Times New Roman"/>
          <w:color w:val="231F20"/>
          <w:szCs w:val="19"/>
        </w:rPr>
        <w:t>o</w:t>
      </w:r>
      <w:r w:rsidRPr="00C9459E">
        <w:rPr>
          <w:rFonts w:ascii="Bookman Old Style" w:hAnsi="Bookman Old Style" w:cs="Times New Roman"/>
          <w:color w:val="231F20"/>
          <w:szCs w:val="19"/>
        </w:rPr>
        <w:t xml:space="preserve">f Work Life </w:t>
      </w:r>
    </w:p>
    <w:p w:rsidR="00D662B9" w:rsidRPr="00D662B9" w:rsidRDefault="00E95542" w:rsidP="00341184">
      <w:pPr>
        <w:pStyle w:val="ListParagraph"/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Bookman Old Style" w:hAnsi="Bookman Old Style" w:cstheme="majorHAnsi"/>
          <w:b/>
          <w:sz w:val="24"/>
          <w:szCs w:val="24"/>
        </w:rPr>
      </w:pPr>
      <w:r>
        <w:rPr>
          <w:rFonts w:ascii="Bookman Old Style" w:hAnsi="Bookman Old Style" w:cstheme="majorHAnsi"/>
          <w:b/>
          <w:sz w:val="24"/>
          <w:szCs w:val="24"/>
        </w:rPr>
        <w:t>UNIT –</w:t>
      </w:r>
      <w:r w:rsidR="00D662B9" w:rsidRPr="00D662B9">
        <w:rPr>
          <w:rFonts w:ascii="Bookman Old Style" w:hAnsi="Bookman Old Style" w:cstheme="majorHAnsi"/>
          <w:b/>
          <w:sz w:val="24"/>
          <w:szCs w:val="24"/>
        </w:rPr>
        <w:t>1</w:t>
      </w:r>
      <w:r w:rsidR="00D662B9">
        <w:rPr>
          <w:rFonts w:ascii="Bookman Old Style" w:hAnsi="Bookman Old Style" w:cstheme="majorHAnsi"/>
          <w:b/>
          <w:sz w:val="24"/>
          <w:szCs w:val="24"/>
        </w:rPr>
        <w:t>8</w:t>
      </w:r>
      <w:r w:rsidR="00D662B9" w:rsidRPr="00D662B9">
        <w:rPr>
          <w:rFonts w:ascii="Bookman Old Style" w:hAnsi="Bookman Old Style" w:cstheme="majorHAnsi"/>
          <w:b/>
          <w:sz w:val="24"/>
          <w:szCs w:val="24"/>
        </w:rPr>
        <w:t xml:space="preserve"> </w:t>
      </w:r>
      <w:r w:rsidR="00D662B9">
        <w:rPr>
          <w:rFonts w:ascii="Bookman Old Style" w:hAnsi="Bookman Old Style" w:cstheme="majorHAnsi"/>
          <w:b/>
          <w:sz w:val="24"/>
          <w:szCs w:val="24"/>
        </w:rPr>
        <w:t>MANAGEMENT OF CHANGE</w:t>
      </w:r>
    </w:p>
    <w:p w:rsidR="00D662B9" w:rsidRPr="00C9459E" w:rsidRDefault="00D662B9" w:rsidP="003411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>Introductions</w:t>
      </w:r>
    </w:p>
    <w:p w:rsidR="00D662B9" w:rsidRPr="00C9459E" w:rsidRDefault="00D662B9" w:rsidP="003411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Understanding Change </w:t>
      </w:r>
    </w:p>
    <w:p w:rsidR="00D662B9" w:rsidRPr="00C9459E" w:rsidRDefault="00D662B9" w:rsidP="003411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>O</w:t>
      </w:r>
      <w:r w:rsidR="001760B0" w:rsidRPr="00C9459E">
        <w:rPr>
          <w:rFonts w:ascii="Bookman Old Style" w:hAnsi="Bookman Old Style" w:cs="Times New Roman"/>
          <w:color w:val="231F20"/>
          <w:szCs w:val="19"/>
        </w:rPr>
        <w:t>rganizational Growth As A Kind o</w:t>
      </w:r>
      <w:r w:rsidRPr="00C9459E">
        <w:rPr>
          <w:rFonts w:ascii="Bookman Old Style" w:hAnsi="Bookman Old Style" w:cs="Times New Roman"/>
          <w:color w:val="231F20"/>
          <w:szCs w:val="19"/>
        </w:rPr>
        <w:t xml:space="preserve">f Change </w:t>
      </w:r>
    </w:p>
    <w:p w:rsidR="00D662B9" w:rsidRPr="00C9459E" w:rsidRDefault="001760B0" w:rsidP="003411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>Forces o</w:t>
      </w:r>
      <w:r w:rsidR="00D662B9" w:rsidRPr="00C9459E">
        <w:rPr>
          <w:rFonts w:ascii="Bookman Old Style" w:hAnsi="Bookman Old Style" w:cs="Times New Roman"/>
          <w:color w:val="231F20"/>
        </w:rPr>
        <w:t xml:space="preserve">f Change </w:t>
      </w:r>
    </w:p>
    <w:p w:rsidR="00D662B9" w:rsidRPr="00C9459E" w:rsidRDefault="00D662B9" w:rsidP="003411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Change Process </w:t>
      </w:r>
    </w:p>
    <w:p w:rsidR="00D662B9" w:rsidRPr="00C9459E" w:rsidRDefault="001760B0" w:rsidP="003411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>Levels o</w:t>
      </w:r>
      <w:r w:rsidR="00D662B9" w:rsidRPr="00C9459E">
        <w:rPr>
          <w:rFonts w:ascii="Bookman Old Style" w:hAnsi="Bookman Old Style" w:cs="Times New Roman"/>
          <w:color w:val="231F20"/>
        </w:rPr>
        <w:t xml:space="preserve">f Change </w:t>
      </w:r>
    </w:p>
    <w:p w:rsidR="00D662B9" w:rsidRPr="00C9459E" w:rsidRDefault="00D662B9" w:rsidP="003411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Types </w:t>
      </w:r>
      <w:r w:rsidR="00A437E7" w:rsidRPr="00C9459E">
        <w:rPr>
          <w:rFonts w:ascii="Bookman Old Style" w:hAnsi="Bookman Old Style" w:cs="Times New Roman"/>
          <w:color w:val="231F20"/>
          <w:szCs w:val="19"/>
        </w:rPr>
        <w:t>o</w:t>
      </w:r>
      <w:r w:rsidRPr="00C9459E">
        <w:rPr>
          <w:rFonts w:ascii="Bookman Old Style" w:hAnsi="Bookman Old Style" w:cs="Times New Roman"/>
          <w:color w:val="231F20"/>
          <w:szCs w:val="19"/>
        </w:rPr>
        <w:t xml:space="preserve">f Change </w:t>
      </w:r>
    </w:p>
    <w:p w:rsidR="00D662B9" w:rsidRPr="00C9459E" w:rsidRDefault="00D662B9" w:rsidP="003411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Steps In Managing Change </w:t>
      </w:r>
    </w:p>
    <w:p w:rsidR="00D662B9" w:rsidRPr="00C9459E" w:rsidRDefault="00D662B9" w:rsidP="003411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Change Agents </w:t>
      </w:r>
    </w:p>
    <w:p w:rsidR="00D662B9" w:rsidRPr="00C9459E" w:rsidRDefault="00D662B9" w:rsidP="00341184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</w:rPr>
        <w:t xml:space="preserve">Resistance To Change </w:t>
      </w:r>
    </w:p>
    <w:p w:rsidR="00D662B9" w:rsidRPr="00C9459E" w:rsidRDefault="001760B0" w:rsidP="003411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>Rapidity And Extent o</w:t>
      </w:r>
      <w:r w:rsidR="00D662B9" w:rsidRPr="00C9459E">
        <w:rPr>
          <w:rFonts w:ascii="Bookman Old Style" w:hAnsi="Bookman Old Style" w:cs="Times New Roman"/>
          <w:color w:val="231F20"/>
          <w:szCs w:val="19"/>
        </w:rPr>
        <w:t xml:space="preserve">f Change </w:t>
      </w:r>
    </w:p>
    <w:p w:rsidR="00D662B9" w:rsidRPr="00D662B9" w:rsidRDefault="00E95542" w:rsidP="00341184">
      <w:pPr>
        <w:pStyle w:val="ListParagraph"/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Bookman Old Style" w:hAnsi="Bookman Old Style" w:cstheme="majorHAnsi"/>
          <w:b/>
          <w:sz w:val="24"/>
          <w:szCs w:val="24"/>
        </w:rPr>
      </w:pPr>
      <w:r>
        <w:rPr>
          <w:rFonts w:ascii="Bookman Old Style" w:hAnsi="Bookman Old Style" w:cstheme="majorHAnsi"/>
          <w:b/>
          <w:sz w:val="24"/>
          <w:szCs w:val="24"/>
        </w:rPr>
        <w:t>UNIT –</w:t>
      </w:r>
      <w:r w:rsidR="00D662B9" w:rsidRPr="00D662B9">
        <w:rPr>
          <w:rFonts w:ascii="Bookman Old Style" w:hAnsi="Bookman Old Style" w:cstheme="majorHAnsi"/>
          <w:b/>
          <w:sz w:val="24"/>
          <w:szCs w:val="24"/>
        </w:rPr>
        <w:t>1</w:t>
      </w:r>
      <w:r w:rsidR="00D662B9">
        <w:rPr>
          <w:rFonts w:ascii="Bookman Old Style" w:hAnsi="Bookman Old Style" w:cstheme="majorHAnsi"/>
          <w:b/>
          <w:sz w:val="24"/>
          <w:szCs w:val="24"/>
        </w:rPr>
        <w:t>9</w:t>
      </w:r>
      <w:r w:rsidR="00D662B9" w:rsidRPr="00D662B9">
        <w:rPr>
          <w:rFonts w:ascii="Bookman Old Style" w:hAnsi="Bookman Old Style" w:cstheme="majorHAnsi"/>
          <w:b/>
          <w:sz w:val="24"/>
          <w:szCs w:val="24"/>
        </w:rPr>
        <w:t xml:space="preserve"> </w:t>
      </w:r>
      <w:r w:rsidR="00D662B9">
        <w:rPr>
          <w:rFonts w:ascii="Bookman Old Style" w:hAnsi="Bookman Old Style" w:cstheme="majorHAnsi"/>
          <w:b/>
          <w:sz w:val="24"/>
          <w:szCs w:val="24"/>
        </w:rPr>
        <w:t xml:space="preserve">ORGANIZATIONAL DEVELOPMENT </w:t>
      </w:r>
    </w:p>
    <w:p w:rsidR="00D662B9" w:rsidRPr="00C9459E" w:rsidRDefault="00D662B9" w:rsidP="003411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>Introductions</w:t>
      </w:r>
    </w:p>
    <w:p w:rsidR="00D662B9" w:rsidRPr="00C9459E" w:rsidRDefault="00D662B9" w:rsidP="003411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lastRenderedPageBreak/>
        <w:t xml:space="preserve">Definitions </w:t>
      </w:r>
    </w:p>
    <w:p w:rsidR="00D662B9" w:rsidRPr="00C9459E" w:rsidRDefault="00D662B9" w:rsidP="003411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Objective </w:t>
      </w:r>
      <w:r w:rsidR="001760B0" w:rsidRPr="00C9459E">
        <w:rPr>
          <w:rFonts w:ascii="Bookman Old Style" w:hAnsi="Bookman Old Style" w:cs="Times New Roman"/>
          <w:color w:val="231F20"/>
          <w:szCs w:val="19"/>
        </w:rPr>
        <w:t>o</w:t>
      </w:r>
      <w:r w:rsidRPr="00C9459E">
        <w:rPr>
          <w:rFonts w:ascii="Bookman Old Style" w:hAnsi="Bookman Old Style" w:cs="Times New Roman"/>
          <w:color w:val="231F20"/>
          <w:szCs w:val="19"/>
        </w:rPr>
        <w:t xml:space="preserve">f Organizational Development Programme </w:t>
      </w:r>
    </w:p>
    <w:p w:rsidR="00D662B9" w:rsidRPr="00C9459E" w:rsidRDefault="001760B0" w:rsidP="003411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>Quality o</w:t>
      </w:r>
      <w:r w:rsidR="00D662B9" w:rsidRPr="00C9459E">
        <w:rPr>
          <w:rFonts w:ascii="Bookman Old Style" w:hAnsi="Bookman Old Style" w:cs="Times New Roman"/>
          <w:color w:val="231F20"/>
          <w:szCs w:val="19"/>
        </w:rPr>
        <w:t xml:space="preserve">f Work Life </w:t>
      </w:r>
    </w:p>
    <w:p w:rsidR="00D662B9" w:rsidRPr="00C9459E" w:rsidRDefault="001760B0" w:rsidP="003411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>Features of Quality o</w:t>
      </w:r>
      <w:r w:rsidR="00D662B9" w:rsidRPr="00C9459E">
        <w:rPr>
          <w:rFonts w:ascii="Bookman Old Style" w:hAnsi="Bookman Old Style" w:cs="Times New Roman"/>
          <w:color w:val="231F20"/>
          <w:szCs w:val="19"/>
        </w:rPr>
        <w:t xml:space="preserve">f Work Life </w:t>
      </w:r>
    </w:p>
    <w:p w:rsidR="00D662B9" w:rsidRPr="00C9459E" w:rsidRDefault="00D662B9" w:rsidP="003411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Organizational Development Intervention Strategies </w:t>
      </w:r>
    </w:p>
    <w:p w:rsidR="00D662B9" w:rsidRPr="00C9459E" w:rsidRDefault="00D662B9" w:rsidP="003411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i/>
          <w:iCs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Organizational Strategies For Personal Concern </w:t>
      </w:r>
    </w:p>
    <w:p w:rsidR="00D662B9" w:rsidRPr="00C9459E" w:rsidRDefault="00D662B9" w:rsidP="003411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Quality Circles And Self-Managed Teams </w:t>
      </w:r>
    </w:p>
    <w:p w:rsidR="00D662B9" w:rsidRPr="00C9459E" w:rsidRDefault="00D662B9" w:rsidP="003411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Job Related Interventions </w:t>
      </w:r>
    </w:p>
    <w:p w:rsidR="00D662B9" w:rsidRPr="00C9459E" w:rsidRDefault="00D662B9" w:rsidP="003411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Socio-Technical Interventions </w:t>
      </w:r>
    </w:p>
    <w:p w:rsidR="00D662B9" w:rsidRPr="00C9459E" w:rsidRDefault="00D662B9" w:rsidP="003411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Learning Organizations </w:t>
      </w:r>
    </w:p>
    <w:p w:rsidR="00D662B9" w:rsidRPr="00C9459E" w:rsidRDefault="00D662B9" w:rsidP="003411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Innovation </w:t>
      </w:r>
    </w:p>
    <w:p w:rsidR="00D662B9" w:rsidRPr="00C9459E" w:rsidRDefault="00D662B9" w:rsidP="003411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Innovation Process </w:t>
      </w:r>
    </w:p>
    <w:p w:rsidR="00D662B9" w:rsidRPr="00C9459E" w:rsidRDefault="001760B0" w:rsidP="003411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>Features o</w:t>
      </w:r>
      <w:r w:rsidR="00D662B9" w:rsidRPr="00C9459E">
        <w:rPr>
          <w:rFonts w:ascii="Bookman Old Style" w:hAnsi="Bookman Old Style" w:cs="Times New Roman"/>
          <w:color w:val="231F20"/>
          <w:szCs w:val="19"/>
        </w:rPr>
        <w:t xml:space="preserve">f Innovative Organization: </w:t>
      </w:r>
    </w:p>
    <w:p w:rsidR="00D662B9" w:rsidRPr="00C9459E" w:rsidRDefault="00D662B9" w:rsidP="003411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 xml:space="preserve">Creativity </w:t>
      </w:r>
    </w:p>
    <w:p w:rsidR="00D662B9" w:rsidRPr="00C9459E" w:rsidRDefault="001760B0" w:rsidP="003411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  <w:szCs w:val="19"/>
        </w:rPr>
        <w:t>Three Component Model o</w:t>
      </w:r>
      <w:r w:rsidR="00D662B9" w:rsidRPr="00C9459E">
        <w:rPr>
          <w:rFonts w:ascii="Bookman Old Style" w:hAnsi="Bookman Old Style" w:cs="Times New Roman"/>
          <w:color w:val="231F20"/>
          <w:szCs w:val="19"/>
        </w:rPr>
        <w:t xml:space="preserve">f Creativity </w:t>
      </w:r>
    </w:p>
    <w:p w:rsidR="00D662B9" w:rsidRPr="00C9459E" w:rsidRDefault="00E95542" w:rsidP="00341184">
      <w:pPr>
        <w:pStyle w:val="ListParagraph"/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Bookman Old Style" w:hAnsi="Bookman Old Style" w:cstheme="majorHAnsi"/>
          <w:b/>
        </w:rPr>
      </w:pPr>
      <w:r w:rsidRPr="00C9459E">
        <w:rPr>
          <w:rFonts w:ascii="Bookman Old Style" w:hAnsi="Bookman Old Style" w:cstheme="majorHAnsi"/>
          <w:b/>
        </w:rPr>
        <w:t>UNIT –</w:t>
      </w:r>
      <w:r w:rsidR="00D662B9" w:rsidRPr="00C9459E">
        <w:rPr>
          <w:rFonts w:ascii="Bookman Old Style" w:hAnsi="Bookman Old Style" w:cstheme="majorHAnsi"/>
          <w:b/>
        </w:rPr>
        <w:t>20 ORGANIZATIONAL CULTURE &amp; CLIMATE</w:t>
      </w:r>
    </w:p>
    <w:p w:rsidR="00D662B9" w:rsidRPr="00C9459E" w:rsidRDefault="00D662B9" w:rsidP="0034118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</w:rPr>
      </w:pPr>
      <w:r w:rsidRPr="00C9459E">
        <w:rPr>
          <w:rFonts w:ascii="Bookman Old Style" w:hAnsi="Bookman Old Style" w:cs="Times New Roman"/>
          <w:color w:val="231F20"/>
        </w:rPr>
        <w:t>Introduction</w:t>
      </w:r>
    </w:p>
    <w:p w:rsidR="00D662B9" w:rsidRPr="00C9459E" w:rsidRDefault="001760B0" w:rsidP="0034118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>Functions o</w:t>
      </w:r>
      <w:r w:rsidR="00D662B9" w:rsidRPr="00C9459E">
        <w:rPr>
          <w:rFonts w:ascii="Bookman Old Style" w:hAnsi="Bookman Old Style" w:cs="Times New Roman"/>
          <w:color w:val="231F20"/>
        </w:rPr>
        <w:t xml:space="preserve">f Organizational Culture </w:t>
      </w:r>
    </w:p>
    <w:p w:rsidR="00D662B9" w:rsidRPr="00C9459E" w:rsidRDefault="00D662B9" w:rsidP="00341184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  <w:sz w:val="20"/>
          <w:szCs w:val="18"/>
        </w:rPr>
      </w:pPr>
      <w:r w:rsidRPr="00C9459E">
        <w:rPr>
          <w:rFonts w:ascii="Bookman Old Style" w:hAnsi="Bookman Old Style" w:cs="Times New Roman"/>
          <w:color w:val="231F20"/>
        </w:rPr>
        <w:t xml:space="preserve">Managing Organizational Culture </w:t>
      </w:r>
    </w:p>
    <w:p w:rsidR="00D662B9" w:rsidRPr="00C9459E" w:rsidRDefault="001760B0" w:rsidP="0034118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>Levels o</w:t>
      </w:r>
      <w:r w:rsidR="00D662B9" w:rsidRPr="00C9459E">
        <w:rPr>
          <w:rFonts w:ascii="Bookman Old Style" w:hAnsi="Bookman Old Style" w:cs="Times New Roman"/>
          <w:color w:val="231F20"/>
        </w:rPr>
        <w:t xml:space="preserve">f Culture </w:t>
      </w:r>
    </w:p>
    <w:p w:rsidR="00D662B9" w:rsidRPr="00C9459E" w:rsidRDefault="00D662B9" w:rsidP="0034118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 xml:space="preserve">Management Philosophy </w:t>
      </w:r>
    </w:p>
    <w:p w:rsidR="00D662B9" w:rsidRPr="00C9459E" w:rsidRDefault="00D662B9" w:rsidP="0034118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231F20"/>
          <w:szCs w:val="19"/>
        </w:rPr>
      </w:pPr>
      <w:r w:rsidRPr="00C9459E">
        <w:rPr>
          <w:rFonts w:ascii="Bookman Old Style" w:hAnsi="Bookman Old Style" w:cs="Times New Roman"/>
          <w:color w:val="231F20"/>
        </w:rPr>
        <w:t>Organizational Climate</w:t>
      </w:r>
    </w:p>
    <w:sectPr w:rsidR="00D662B9" w:rsidRPr="00C9459E" w:rsidSect="007F55ED">
      <w:footerReference w:type="default" r:id="rId7"/>
      <w:pgSz w:w="12240" w:h="15840"/>
      <w:pgMar w:top="450" w:right="616" w:bottom="45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C54" w:rsidRDefault="00195C54" w:rsidP="008B58AE">
      <w:pPr>
        <w:spacing w:after="0" w:line="240" w:lineRule="auto"/>
      </w:pPr>
      <w:r>
        <w:separator/>
      </w:r>
    </w:p>
  </w:endnote>
  <w:endnote w:type="continuationSeparator" w:id="1">
    <w:p w:rsidR="00195C54" w:rsidRDefault="00195C54" w:rsidP="008B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ED" w:rsidRDefault="007F55ED" w:rsidP="007F55ED">
    <w:pPr>
      <w:spacing w:after="0" w:line="240" w:lineRule="auto"/>
      <w:jc w:val="center"/>
      <w:rPr>
        <w:rFonts w:ascii="Cambria" w:hAnsi="Cambria"/>
        <w:b/>
        <w:sz w:val="28"/>
        <w:szCs w:val="24"/>
        <w:u w:val="single"/>
      </w:rPr>
    </w:pPr>
    <w:r>
      <w:rPr>
        <w:rFonts w:ascii="Cambria" w:hAnsi="Cambria"/>
        <w:b/>
        <w:sz w:val="28"/>
        <w:szCs w:val="24"/>
        <w:u w:val="single"/>
      </w:rPr>
      <w:t>Subject Name: ORGANIZATIONAL BEHAVIOUR</w:t>
    </w:r>
  </w:p>
  <w:p w:rsidR="007F55ED" w:rsidRDefault="007F55ED" w:rsidP="007F55ED">
    <w:pPr>
      <w:tabs>
        <w:tab w:val="left" w:pos="5220"/>
      </w:tabs>
      <w:spacing w:after="0" w:line="240" w:lineRule="auto"/>
      <w:rPr>
        <w:rFonts w:ascii="Cambria" w:hAnsi="Cambria"/>
        <w:sz w:val="24"/>
        <w:szCs w:val="24"/>
      </w:rPr>
    </w:pPr>
  </w:p>
  <w:p w:rsidR="007F55ED" w:rsidRPr="007F55ED" w:rsidRDefault="007F55ED" w:rsidP="007F55ED">
    <w:pPr>
      <w:spacing w:after="0" w:line="240" w:lineRule="auto"/>
      <w:rPr>
        <w:rFonts w:ascii="Cambria" w:hAnsi="Cambria"/>
        <w:b/>
        <w:sz w:val="24"/>
        <w:szCs w:val="24"/>
      </w:rPr>
    </w:pPr>
    <w:r>
      <w:rPr>
        <w:rFonts w:ascii="Cambria" w:hAnsi="Cambria"/>
        <w:b/>
        <w:sz w:val="24"/>
        <w:szCs w:val="24"/>
      </w:rPr>
      <w:t>Subject Code: M.COM- 101</w:t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  <w:t xml:space="preserve">    Paper Code: OB/M</w:t>
    </w:r>
  </w:p>
  <w:p w:rsidR="007F55ED" w:rsidRDefault="007F55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C54" w:rsidRDefault="00195C54" w:rsidP="008B58AE">
      <w:pPr>
        <w:spacing w:after="0" w:line="240" w:lineRule="auto"/>
      </w:pPr>
      <w:r>
        <w:separator/>
      </w:r>
    </w:p>
  </w:footnote>
  <w:footnote w:type="continuationSeparator" w:id="1">
    <w:p w:rsidR="00195C54" w:rsidRDefault="00195C54" w:rsidP="008B5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5B97"/>
    <w:multiLevelType w:val="hybridMultilevel"/>
    <w:tmpl w:val="06B84536"/>
    <w:lvl w:ilvl="0" w:tplc="04090009">
      <w:start w:val="1"/>
      <w:numFmt w:val="bullet"/>
      <w:lvlText w:val=""/>
      <w:lvlJc w:val="left"/>
      <w:pPr>
        <w:ind w:left="12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1">
    <w:nsid w:val="12284001"/>
    <w:multiLevelType w:val="hybridMultilevel"/>
    <w:tmpl w:val="352EB32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A4A10"/>
    <w:multiLevelType w:val="hybridMultilevel"/>
    <w:tmpl w:val="01C8C51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F507D8"/>
    <w:multiLevelType w:val="hybridMultilevel"/>
    <w:tmpl w:val="2C7ACCC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D23112"/>
    <w:multiLevelType w:val="hybridMultilevel"/>
    <w:tmpl w:val="5EEAAA0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F04F7"/>
    <w:multiLevelType w:val="hybridMultilevel"/>
    <w:tmpl w:val="63C2A3C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DF3CC7"/>
    <w:multiLevelType w:val="hybridMultilevel"/>
    <w:tmpl w:val="BAF6DFC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D3579E"/>
    <w:multiLevelType w:val="hybridMultilevel"/>
    <w:tmpl w:val="165C3B1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271C8D"/>
    <w:multiLevelType w:val="hybridMultilevel"/>
    <w:tmpl w:val="FC60B52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921F5B"/>
    <w:multiLevelType w:val="hybridMultilevel"/>
    <w:tmpl w:val="3782E8E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BD712D"/>
    <w:multiLevelType w:val="hybridMultilevel"/>
    <w:tmpl w:val="245E6DF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0B2D44"/>
    <w:multiLevelType w:val="hybridMultilevel"/>
    <w:tmpl w:val="6C2A1D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65769"/>
    <w:multiLevelType w:val="hybridMultilevel"/>
    <w:tmpl w:val="29A274C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A84BFD"/>
    <w:multiLevelType w:val="hybridMultilevel"/>
    <w:tmpl w:val="FC42F34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EA2113"/>
    <w:multiLevelType w:val="hybridMultilevel"/>
    <w:tmpl w:val="105857E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3D1AB0"/>
    <w:multiLevelType w:val="hybridMultilevel"/>
    <w:tmpl w:val="2D6607F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142505"/>
    <w:multiLevelType w:val="hybridMultilevel"/>
    <w:tmpl w:val="F43C3E0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273CF4"/>
    <w:multiLevelType w:val="hybridMultilevel"/>
    <w:tmpl w:val="4D0C2C1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461030"/>
    <w:multiLevelType w:val="hybridMultilevel"/>
    <w:tmpl w:val="4372ECE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121713"/>
    <w:multiLevelType w:val="hybridMultilevel"/>
    <w:tmpl w:val="EEB4F28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633BF1"/>
    <w:multiLevelType w:val="hybridMultilevel"/>
    <w:tmpl w:val="9C7AA55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156F"/>
    <w:rsid w:val="0000734F"/>
    <w:rsid w:val="00011EC7"/>
    <w:rsid w:val="00042C33"/>
    <w:rsid w:val="00066AEE"/>
    <w:rsid w:val="0007733A"/>
    <w:rsid w:val="000D5409"/>
    <w:rsid w:val="001760B0"/>
    <w:rsid w:val="00195C54"/>
    <w:rsid w:val="001A579F"/>
    <w:rsid w:val="0020156F"/>
    <w:rsid w:val="002846B5"/>
    <w:rsid w:val="002C30BB"/>
    <w:rsid w:val="002D5F6C"/>
    <w:rsid w:val="002D66A3"/>
    <w:rsid w:val="00337B80"/>
    <w:rsid w:val="00341184"/>
    <w:rsid w:val="00341A33"/>
    <w:rsid w:val="00395734"/>
    <w:rsid w:val="003B4188"/>
    <w:rsid w:val="003C6909"/>
    <w:rsid w:val="00433BA9"/>
    <w:rsid w:val="00464F3E"/>
    <w:rsid w:val="00487B7D"/>
    <w:rsid w:val="004B3F09"/>
    <w:rsid w:val="004B4D50"/>
    <w:rsid w:val="004F5B92"/>
    <w:rsid w:val="00504FB7"/>
    <w:rsid w:val="0051254F"/>
    <w:rsid w:val="00534996"/>
    <w:rsid w:val="005360E2"/>
    <w:rsid w:val="005368F0"/>
    <w:rsid w:val="00577780"/>
    <w:rsid w:val="005A79FC"/>
    <w:rsid w:val="005D2FEE"/>
    <w:rsid w:val="005F5F67"/>
    <w:rsid w:val="00605339"/>
    <w:rsid w:val="00612DFB"/>
    <w:rsid w:val="00616224"/>
    <w:rsid w:val="00630F0C"/>
    <w:rsid w:val="0066145F"/>
    <w:rsid w:val="006B00F9"/>
    <w:rsid w:val="006F0FD5"/>
    <w:rsid w:val="006F725D"/>
    <w:rsid w:val="00712F8F"/>
    <w:rsid w:val="00730110"/>
    <w:rsid w:val="00755692"/>
    <w:rsid w:val="00777C23"/>
    <w:rsid w:val="00784565"/>
    <w:rsid w:val="007A473E"/>
    <w:rsid w:val="007B2EAE"/>
    <w:rsid w:val="007E32C1"/>
    <w:rsid w:val="007F55ED"/>
    <w:rsid w:val="00814378"/>
    <w:rsid w:val="008B58AE"/>
    <w:rsid w:val="008E5370"/>
    <w:rsid w:val="00911333"/>
    <w:rsid w:val="00952741"/>
    <w:rsid w:val="00971CDB"/>
    <w:rsid w:val="009A43A4"/>
    <w:rsid w:val="009B577C"/>
    <w:rsid w:val="00A437E7"/>
    <w:rsid w:val="00A807FE"/>
    <w:rsid w:val="00A85913"/>
    <w:rsid w:val="00AD22EB"/>
    <w:rsid w:val="00B14FA2"/>
    <w:rsid w:val="00B16DAC"/>
    <w:rsid w:val="00B65BFB"/>
    <w:rsid w:val="00B73D8D"/>
    <w:rsid w:val="00BB67CC"/>
    <w:rsid w:val="00BD381E"/>
    <w:rsid w:val="00BE269B"/>
    <w:rsid w:val="00C24A57"/>
    <w:rsid w:val="00C72ABB"/>
    <w:rsid w:val="00C84CBF"/>
    <w:rsid w:val="00C930AC"/>
    <w:rsid w:val="00C9459E"/>
    <w:rsid w:val="00CD3B02"/>
    <w:rsid w:val="00CF797B"/>
    <w:rsid w:val="00D00A7D"/>
    <w:rsid w:val="00D02D0D"/>
    <w:rsid w:val="00D07D28"/>
    <w:rsid w:val="00D662B9"/>
    <w:rsid w:val="00D66BEA"/>
    <w:rsid w:val="00D816A5"/>
    <w:rsid w:val="00DD5A41"/>
    <w:rsid w:val="00DF4D7C"/>
    <w:rsid w:val="00E176B8"/>
    <w:rsid w:val="00E34487"/>
    <w:rsid w:val="00E7107A"/>
    <w:rsid w:val="00E95542"/>
    <w:rsid w:val="00ED45B1"/>
    <w:rsid w:val="00EF65D0"/>
    <w:rsid w:val="00EF6B44"/>
    <w:rsid w:val="00F30F87"/>
    <w:rsid w:val="00F936F1"/>
    <w:rsid w:val="00FF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56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56F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20156F"/>
    <w:pPr>
      <w:ind w:left="720"/>
      <w:contextualSpacing/>
    </w:pPr>
  </w:style>
  <w:style w:type="table" w:styleId="TableGrid">
    <w:name w:val="Table Grid"/>
    <w:basedOn w:val="TableNormal"/>
    <w:uiPriority w:val="59"/>
    <w:rsid w:val="0020156F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0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56F"/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B5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8A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5E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gnsanand</cp:lastModifiedBy>
  <cp:revision>44</cp:revision>
  <cp:lastPrinted>2018-05-08T12:11:00Z</cp:lastPrinted>
  <dcterms:created xsi:type="dcterms:W3CDTF">2016-02-04T04:34:00Z</dcterms:created>
  <dcterms:modified xsi:type="dcterms:W3CDTF">2018-08-20T13:42:00Z</dcterms:modified>
</cp:coreProperties>
</file>